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CD2F25">
      <w:pPr>
        <w:pStyle w:val="3"/>
        <w:kinsoku w:val="0"/>
        <w:overflowPunct w:val="0"/>
        <w:spacing w:beforeLines="0" w:after="0" w:afterLines="0"/>
        <w:ind w:left="0"/>
        <w:rPr>
          <w:rFonts w:hint="eastAsia" w:ascii="宋体" w:hAnsi="宋体" w:cs="Times New Roman"/>
          <w:spacing w:val="2"/>
          <w:sz w:val="32"/>
          <w:lang w:eastAsia="zh-CN"/>
        </w:rPr>
      </w:pPr>
      <w:r>
        <w:rPr>
          <w:rFonts w:hint="eastAsia" w:ascii="宋体" w:hAnsi="宋体" w:cs="Times New Roman"/>
          <w:spacing w:val="2"/>
          <w:sz w:val="32"/>
        </w:rPr>
        <w:t>附件</w:t>
      </w:r>
      <w:r>
        <w:rPr>
          <w:rFonts w:hint="eastAsia" w:ascii="宋体" w:hAnsi="宋体" w:cs="Times New Roman"/>
          <w:spacing w:val="2"/>
          <w:sz w:val="32"/>
          <w:lang w:val="en-US" w:eastAsia="zh-CN"/>
        </w:rPr>
        <w:t>5</w:t>
      </w:r>
    </w:p>
    <w:p w14:paraId="54E1FF3A">
      <w:pPr>
        <w:keepNext w:val="0"/>
        <w:keepLines w:val="0"/>
        <w:pageBreakBefore w:val="0"/>
        <w:widowControl/>
        <w:kinsoku/>
        <w:wordWrap/>
        <w:overflowPunct/>
        <w:topLinePunct w:val="0"/>
        <w:autoSpaceDE/>
        <w:autoSpaceDN/>
        <w:bidi w:val="0"/>
        <w:adjustRightInd/>
        <w:snapToGrid/>
        <w:spacing w:line="570" w:lineRule="exact"/>
        <w:ind w:right="0" w:rightChars="0"/>
        <w:jc w:val="center"/>
        <w:textAlignment w:val="auto"/>
        <w:rPr>
          <w:rFonts w:hint="eastAsia" w:ascii="方正小标宋简体" w:hAnsi="方正小标宋简体" w:eastAsia="方正小标宋简体" w:cs="方正小标宋简体"/>
          <w:b w:val="0"/>
          <w:bCs w:val="0"/>
          <w:color w:val="auto"/>
          <w:sz w:val="44"/>
          <w:szCs w:val="44"/>
          <w:lang w:val="en-US" w:eastAsia="zh-CN"/>
        </w:rPr>
      </w:pPr>
      <w:r>
        <w:rPr>
          <w:rFonts w:hint="eastAsia" w:ascii="方正小标宋简体" w:hAnsi="方正小标宋简体" w:eastAsia="方正小标宋简体" w:cs="方正小标宋简体"/>
          <w:b w:val="0"/>
          <w:bCs w:val="0"/>
          <w:color w:val="auto"/>
          <w:sz w:val="44"/>
          <w:szCs w:val="44"/>
          <w:lang w:val="en-US" w:eastAsia="zh-CN"/>
        </w:rPr>
        <w:t>申请书填报注意事项</w:t>
      </w:r>
    </w:p>
    <w:p w14:paraId="50CFEB3D">
      <w:pPr>
        <w:shd w:val="clear" w:color="auto" w:fill="auto"/>
        <w:spacing w:line="560" w:lineRule="exact"/>
        <w:jc w:val="center"/>
        <w:rPr>
          <w:rFonts w:ascii="方正小标宋简体" w:eastAsia="方正小标宋简体"/>
          <w:sz w:val="36"/>
          <w:szCs w:val="36"/>
        </w:rPr>
      </w:pPr>
    </w:p>
    <w:p w14:paraId="50909436">
      <w:pPr>
        <w:shd w:val="clear" w:color="auto" w:fill="auto"/>
        <w:spacing w:line="400" w:lineRule="exact"/>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（一）格式、字体</w:t>
      </w:r>
    </w:p>
    <w:p w14:paraId="33B1FFA4">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部分项目申请书格式混乱，字体、字号不统一，不符合要求。总体格式要求是：在符合申请书本身的格式要求的前提下，要做到清爽易读、条理清晰、逻辑清楚，层次分明，布局合理。具体格式请参考以下要求：</w:t>
      </w:r>
    </w:p>
    <w:p w14:paraId="7E447BC0">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cs="宋体"/>
          <w:sz w:val="24"/>
          <w:szCs w:val="24"/>
          <w:lang w:val="en-US" w:eastAsia="zh-CN"/>
        </w:rPr>
        <w:t>1.</w:t>
      </w:r>
      <w:r>
        <w:rPr>
          <w:rFonts w:hint="eastAsia" w:ascii="宋体" w:hAnsi="宋体" w:eastAsia="宋体" w:cs="宋体"/>
          <w:sz w:val="24"/>
          <w:szCs w:val="24"/>
        </w:rPr>
        <w:t>申请书中红色字体为例子，填写时务必要删除。</w:t>
      </w:r>
    </w:p>
    <w:p w14:paraId="42B86A65">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cs="宋体"/>
          <w:sz w:val="24"/>
          <w:szCs w:val="24"/>
          <w:lang w:val="en-US" w:eastAsia="zh-CN"/>
        </w:rPr>
        <w:t>2.</w:t>
      </w:r>
      <w:r>
        <w:rPr>
          <w:rFonts w:hint="eastAsia" w:ascii="宋体" w:hAnsi="宋体" w:eastAsia="宋体" w:cs="宋体"/>
          <w:sz w:val="24"/>
          <w:szCs w:val="24"/>
        </w:rPr>
        <w:t>字体字号：封面为“宋体”</w:t>
      </w:r>
      <w:r>
        <w:rPr>
          <w:rFonts w:hint="eastAsia" w:ascii="宋体" w:hAnsi="宋体" w:eastAsia="宋体" w:cs="宋体"/>
          <w:sz w:val="24"/>
          <w:szCs w:val="24"/>
          <w:lang w:val="en-US" w:eastAsia="zh-CN"/>
        </w:rPr>
        <w:t>小四</w:t>
      </w:r>
      <w:r>
        <w:rPr>
          <w:rFonts w:hint="eastAsia" w:ascii="宋体" w:hAnsi="宋体" w:eastAsia="宋体" w:cs="宋体"/>
          <w:sz w:val="24"/>
          <w:szCs w:val="24"/>
        </w:rPr>
        <w:t>号，其余字体字号统一“宋体”11号，</w:t>
      </w:r>
      <w:r>
        <w:rPr>
          <w:rFonts w:hint="eastAsia" w:ascii="宋体" w:hAnsi="宋体" w:eastAsia="宋体" w:cs="宋体"/>
          <w:sz w:val="24"/>
          <w:szCs w:val="24"/>
          <w:lang w:val="en-US" w:eastAsia="zh-CN"/>
        </w:rPr>
        <w:t>单倍行距</w:t>
      </w:r>
      <w:r>
        <w:rPr>
          <w:rFonts w:hint="eastAsia" w:ascii="宋体" w:hAnsi="宋体" w:eastAsia="宋体" w:cs="宋体"/>
          <w:sz w:val="24"/>
          <w:szCs w:val="24"/>
        </w:rPr>
        <w:t>。</w:t>
      </w:r>
    </w:p>
    <w:p w14:paraId="11876549">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3.《项目申请书》填写时，项目负责人请必须正确填写参与项目学生姓名、学号、年级等信息</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请勿填错申请书类别（创新训练、创业训练、创业实践）</w:t>
      </w:r>
      <w:r>
        <w:rPr>
          <w:rFonts w:hint="eastAsia" w:ascii="宋体" w:hAnsi="宋体" w:eastAsia="宋体" w:cs="宋体"/>
          <w:sz w:val="24"/>
          <w:szCs w:val="24"/>
        </w:rPr>
        <w:t>。</w:t>
      </w:r>
    </w:p>
    <w:p w14:paraId="29B9ABC8">
      <w:pPr>
        <w:shd w:val="clear" w:color="auto" w:fill="auto"/>
        <w:spacing w:line="40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注意事项：不可以</w:t>
      </w:r>
      <w:r>
        <w:rPr>
          <w:rFonts w:hint="eastAsia" w:ascii="宋体" w:hAnsi="宋体" w:eastAsia="宋体" w:cs="宋体"/>
          <w:sz w:val="24"/>
          <w:szCs w:val="24"/>
          <w:lang w:val="en-US" w:eastAsia="zh-CN"/>
        </w:rPr>
        <w:t>随意</w:t>
      </w:r>
      <w:r>
        <w:rPr>
          <w:rFonts w:hint="eastAsia" w:ascii="宋体" w:hAnsi="宋体" w:eastAsia="宋体" w:cs="宋体"/>
          <w:sz w:val="24"/>
          <w:szCs w:val="24"/>
        </w:rPr>
        <w:t>改动</w:t>
      </w:r>
      <w:r>
        <w:rPr>
          <w:rFonts w:hint="eastAsia" w:ascii="宋体" w:hAnsi="宋体" w:eastAsia="宋体" w:cs="宋体"/>
          <w:sz w:val="24"/>
          <w:szCs w:val="24"/>
          <w:lang w:val="en-US" w:eastAsia="zh-CN"/>
        </w:rPr>
        <w:t>申请书</w:t>
      </w:r>
      <w:r>
        <w:rPr>
          <w:rFonts w:hint="eastAsia" w:ascii="宋体" w:hAnsi="宋体" w:eastAsia="宋体" w:cs="宋体"/>
          <w:sz w:val="24"/>
          <w:szCs w:val="24"/>
        </w:rPr>
        <w:t>表格原有版式。</w:t>
      </w:r>
    </w:p>
    <w:p w14:paraId="47E4EE3A">
      <w:pPr>
        <w:shd w:val="clear" w:color="auto" w:fill="auto"/>
        <w:spacing w:line="400" w:lineRule="exact"/>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（二）部分内容填报注意事项</w:t>
      </w:r>
    </w:p>
    <w:p w14:paraId="5733E45C">
      <w:pPr>
        <w:shd w:val="clear" w:color="auto" w:fill="auto"/>
        <w:spacing w:line="40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1.申报类别有三种：创新训练、创业训练、创业实践，选择申报类别时请勿写错申请书模板。</w:t>
      </w:r>
    </w:p>
    <w:p w14:paraId="0006D41C">
      <w:pPr>
        <w:shd w:val="clear" w:color="auto" w:fill="auto"/>
        <w:spacing w:line="40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2.申请日期格式示例：202</w:t>
      </w:r>
      <w:r>
        <w:rPr>
          <w:rFonts w:hint="eastAsia" w:ascii="宋体" w:hAnsi="宋体" w:cs="宋体"/>
          <w:sz w:val="24"/>
          <w:szCs w:val="24"/>
          <w:lang w:val="en-US" w:eastAsia="zh-CN"/>
        </w:rPr>
        <w:t>5</w:t>
      </w:r>
      <w:r>
        <w:rPr>
          <w:rFonts w:hint="eastAsia" w:ascii="宋体" w:hAnsi="宋体" w:eastAsia="宋体" w:cs="宋体"/>
          <w:sz w:val="24"/>
          <w:szCs w:val="24"/>
          <w:lang w:val="en-US" w:eastAsia="zh-CN"/>
        </w:rPr>
        <w:t>年</w:t>
      </w:r>
      <w:r>
        <w:rPr>
          <w:rFonts w:hint="eastAsia" w:ascii="宋体" w:hAnsi="宋体" w:cs="宋体"/>
          <w:sz w:val="24"/>
          <w:szCs w:val="24"/>
          <w:lang w:val="en-US" w:eastAsia="zh-CN"/>
        </w:rPr>
        <w:t>4</w:t>
      </w:r>
      <w:r>
        <w:rPr>
          <w:rFonts w:hint="eastAsia" w:ascii="宋体" w:hAnsi="宋体" w:eastAsia="宋体" w:cs="宋体"/>
          <w:sz w:val="24"/>
          <w:szCs w:val="24"/>
          <w:lang w:val="en-US" w:eastAsia="zh-CN"/>
        </w:rPr>
        <w:t>月</w:t>
      </w:r>
      <w:r>
        <w:rPr>
          <w:rFonts w:hint="eastAsia" w:ascii="宋体" w:hAnsi="宋体" w:cs="宋体"/>
          <w:sz w:val="24"/>
          <w:szCs w:val="24"/>
          <w:lang w:val="en-US" w:eastAsia="zh-CN"/>
        </w:rPr>
        <w:t>2</w:t>
      </w:r>
      <w:r>
        <w:rPr>
          <w:rFonts w:hint="eastAsia" w:ascii="宋体" w:hAnsi="宋体" w:eastAsia="宋体" w:cs="宋体"/>
          <w:sz w:val="24"/>
          <w:szCs w:val="24"/>
          <w:lang w:val="en-US" w:eastAsia="zh-CN"/>
        </w:rPr>
        <w:t>日</w:t>
      </w:r>
    </w:p>
    <w:p w14:paraId="5A9D676D">
      <w:pPr>
        <w:shd w:val="clear" w:color="auto" w:fill="auto"/>
        <w:spacing w:line="40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3.关于研究期限：一年期/二年期</w:t>
      </w:r>
    </w:p>
    <w:p w14:paraId="0D49A882">
      <w:pPr>
        <w:shd w:val="clear" w:color="auto" w:fill="auto"/>
        <w:spacing w:line="40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对于研究期限一年的项目，请填写：202</w:t>
      </w:r>
      <w:r>
        <w:rPr>
          <w:rFonts w:hint="eastAsia" w:ascii="宋体" w:hAnsi="宋体" w:cs="宋体"/>
          <w:sz w:val="24"/>
          <w:szCs w:val="24"/>
          <w:lang w:val="en-US" w:eastAsia="zh-CN"/>
        </w:rPr>
        <w:t>5</w:t>
      </w:r>
      <w:r>
        <w:rPr>
          <w:rFonts w:hint="eastAsia" w:ascii="宋体" w:hAnsi="宋体" w:eastAsia="宋体" w:cs="宋体"/>
          <w:sz w:val="24"/>
          <w:szCs w:val="24"/>
          <w:lang w:val="en-US" w:eastAsia="zh-CN"/>
        </w:rPr>
        <w:t>年</w:t>
      </w:r>
      <w:r>
        <w:rPr>
          <w:rFonts w:hint="eastAsia" w:ascii="宋体" w:hAnsi="宋体" w:cs="宋体"/>
          <w:sz w:val="24"/>
          <w:szCs w:val="24"/>
          <w:lang w:val="en-US" w:eastAsia="zh-CN"/>
        </w:rPr>
        <w:t>5</w:t>
      </w:r>
      <w:r>
        <w:rPr>
          <w:rFonts w:hint="eastAsia" w:ascii="宋体" w:hAnsi="宋体" w:eastAsia="宋体" w:cs="宋体"/>
          <w:sz w:val="24"/>
          <w:szCs w:val="24"/>
          <w:lang w:val="en-US" w:eastAsia="zh-CN"/>
        </w:rPr>
        <w:t>月至202</w:t>
      </w:r>
      <w:r>
        <w:rPr>
          <w:rFonts w:hint="eastAsia" w:ascii="宋体" w:hAnsi="宋体" w:cs="宋体"/>
          <w:sz w:val="24"/>
          <w:szCs w:val="24"/>
          <w:lang w:val="en-US" w:eastAsia="zh-CN"/>
        </w:rPr>
        <w:t>6</w:t>
      </w:r>
      <w:r>
        <w:rPr>
          <w:rFonts w:hint="eastAsia" w:ascii="宋体" w:hAnsi="宋体" w:eastAsia="宋体" w:cs="宋体"/>
          <w:sz w:val="24"/>
          <w:szCs w:val="24"/>
          <w:lang w:val="en-US" w:eastAsia="zh-CN"/>
        </w:rPr>
        <w:t>年</w:t>
      </w:r>
      <w:r>
        <w:rPr>
          <w:rFonts w:hint="eastAsia" w:ascii="宋体" w:hAnsi="宋体" w:cs="宋体"/>
          <w:sz w:val="24"/>
          <w:szCs w:val="24"/>
          <w:lang w:val="en-US" w:eastAsia="zh-CN"/>
        </w:rPr>
        <w:t>5</w:t>
      </w:r>
      <w:r>
        <w:rPr>
          <w:rFonts w:hint="eastAsia" w:ascii="宋体" w:hAnsi="宋体" w:eastAsia="宋体" w:cs="宋体"/>
          <w:sz w:val="24"/>
          <w:szCs w:val="24"/>
          <w:lang w:val="en-US" w:eastAsia="zh-CN"/>
        </w:rPr>
        <w:t>月；</w:t>
      </w:r>
    </w:p>
    <w:p w14:paraId="6F678D24">
      <w:pPr>
        <w:shd w:val="clear" w:color="auto" w:fill="auto"/>
        <w:spacing w:line="40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对于研究期限二年的项目，请填写：202</w:t>
      </w:r>
      <w:r>
        <w:rPr>
          <w:rFonts w:hint="eastAsia" w:ascii="宋体" w:hAnsi="宋体" w:cs="宋体"/>
          <w:sz w:val="24"/>
          <w:szCs w:val="24"/>
          <w:lang w:val="en-US" w:eastAsia="zh-CN"/>
        </w:rPr>
        <w:t>5</w:t>
      </w:r>
      <w:r>
        <w:rPr>
          <w:rFonts w:hint="eastAsia" w:ascii="宋体" w:hAnsi="宋体" w:eastAsia="宋体" w:cs="宋体"/>
          <w:sz w:val="24"/>
          <w:szCs w:val="24"/>
          <w:lang w:val="en-US" w:eastAsia="zh-CN"/>
        </w:rPr>
        <w:t>年</w:t>
      </w:r>
      <w:r>
        <w:rPr>
          <w:rFonts w:hint="eastAsia" w:ascii="宋体" w:hAnsi="宋体" w:cs="宋体"/>
          <w:sz w:val="24"/>
          <w:szCs w:val="24"/>
          <w:lang w:val="en-US" w:eastAsia="zh-CN"/>
        </w:rPr>
        <w:t>5</w:t>
      </w:r>
      <w:r>
        <w:rPr>
          <w:rFonts w:hint="eastAsia" w:ascii="宋体" w:hAnsi="宋体" w:eastAsia="宋体" w:cs="宋体"/>
          <w:sz w:val="24"/>
          <w:szCs w:val="24"/>
          <w:lang w:val="en-US" w:eastAsia="zh-CN"/>
        </w:rPr>
        <w:t>月至202</w:t>
      </w:r>
      <w:r>
        <w:rPr>
          <w:rFonts w:hint="eastAsia" w:ascii="宋体" w:hAnsi="宋体" w:cs="宋体"/>
          <w:sz w:val="24"/>
          <w:szCs w:val="24"/>
          <w:lang w:val="en-US" w:eastAsia="zh-CN"/>
        </w:rPr>
        <w:t>6</w:t>
      </w:r>
      <w:r>
        <w:rPr>
          <w:rFonts w:hint="eastAsia" w:ascii="宋体" w:hAnsi="宋体" w:eastAsia="宋体" w:cs="宋体"/>
          <w:sz w:val="24"/>
          <w:szCs w:val="24"/>
          <w:lang w:val="en-US" w:eastAsia="zh-CN"/>
        </w:rPr>
        <w:t>年</w:t>
      </w:r>
      <w:r>
        <w:rPr>
          <w:rFonts w:hint="eastAsia" w:ascii="宋体" w:hAnsi="宋体" w:cs="宋体"/>
          <w:sz w:val="24"/>
          <w:szCs w:val="24"/>
          <w:lang w:val="en-US" w:eastAsia="zh-CN"/>
        </w:rPr>
        <w:t>5</w:t>
      </w:r>
      <w:r>
        <w:rPr>
          <w:rFonts w:hint="eastAsia" w:ascii="宋体" w:hAnsi="宋体" w:eastAsia="宋体" w:cs="宋体"/>
          <w:sz w:val="24"/>
          <w:szCs w:val="24"/>
          <w:lang w:val="en-US" w:eastAsia="zh-CN"/>
        </w:rPr>
        <w:t>月。</w:t>
      </w:r>
    </w:p>
    <w:p w14:paraId="0242AC38">
      <w:pPr>
        <w:shd w:val="clear" w:color="auto" w:fill="auto"/>
        <w:spacing w:line="400" w:lineRule="exact"/>
        <w:ind w:firstLine="480" w:firstLineChars="200"/>
        <w:rPr>
          <w:rFonts w:hint="eastAsia" w:ascii="宋体" w:hAnsi="宋体" w:cs="宋体"/>
          <w:sz w:val="24"/>
          <w:szCs w:val="24"/>
          <w:lang w:val="en-US" w:eastAsia="zh-CN"/>
        </w:rPr>
      </w:pPr>
      <w:r>
        <w:rPr>
          <w:rFonts w:hint="eastAsia" w:ascii="宋体" w:hAnsi="宋体" w:cs="宋体"/>
          <w:sz w:val="24"/>
          <w:szCs w:val="24"/>
          <w:lang w:val="en-US" w:eastAsia="zh-CN"/>
        </w:rPr>
        <w:t>如果负责人是三年级学生，则最长研究时间为一年，如团队是由一年级/二年级学生组成，研究时间可以选择一至两年。</w:t>
      </w:r>
    </w:p>
    <w:p w14:paraId="33FC88F2">
      <w:pPr>
        <w:shd w:val="clear" w:color="auto" w:fill="auto"/>
        <w:spacing w:line="400" w:lineRule="exact"/>
        <w:ind w:firstLine="480" w:firstLineChars="200"/>
        <w:rPr>
          <w:rFonts w:hint="default" w:ascii="宋体" w:hAnsi="宋体" w:eastAsia="宋体" w:cs="宋体"/>
          <w:color w:val="FF0000"/>
          <w:sz w:val="24"/>
          <w:szCs w:val="24"/>
          <w:lang w:val="en-US" w:eastAsia="zh-CN"/>
        </w:rPr>
      </w:pPr>
      <w:r>
        <w:rPr>
          <w:rFonts w:hint="eastAsia" w:ascii="宋体" w:hAnsi="宋体" w:cs="宋体"/>
          <w:sz w:val="24"/>
          <w:szCs w:val="24"/>
          <w:lang w:val="en-US" w:eastAsia="zh-CN"/>
        </w:rPr>
        <w:t>项目一般开展进程：2026年2月份中期检查，2026年5月份结题。</w:t>
      </w:r>
    </w:p>
    <w:p w14:paraId="1B77E825">
      <w:pPr>
        <w:shd w:val="clear" w:color="auto" w:fill="auto"/>
        <w:spacing w:line="40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4.申请书中的所属专业类及代码：请</w:t>
      </w:r>
      <w:r>
        <w:rPr>
          <w:rFonts w:hint="eastAsia" w:ascii="宋体" w:hAnsi="宋体" w:cs="宋体"/>
          <w:sz w:val="24"/>
          <w:szCs w:val="24"/>
          <w:lang w:val="en-US" w:eastAsia="zh-CN"/>
        </w:rPr>
        <w:t>登录中华人民共和国教育部网站查询最新版</w:t>
      </w:r>
      <w:r>
        <w:rPr>
          <w:rFonts w:hint="eastAsia" w:ascii="宋体" w:hAnsi="宋体" w:eastAsia="宋体" w:cs="宋体"/>
          <w:sz w:val="24"/>
          <w:szCs w:val="24"/>
          <w:lang w:val="en-US" w:eastAsia="zh-CN"/>
        </w:rPr>
        <w:t>《</w:t>
      </w:r>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"http://www.moe.gov.cn/srcsite/A08/moe_1034/s4930/202304/W020230419336779992203.pdf" \t "http://www.moe.gov.cn/srcsite/A08/moe_1034/s4930/202304/_blank"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普通高等学校本科专业目录</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》填写所属类别以及四位代码。</w:t>
      </w:r>
    </w:p>
    <w:p w14:paraId="1286C010">
      <w:pPr>
        <w:shd w:val="clear" w:color="auto" w:fill="auto"/>
        <w:spacing w:line="400" w:lineRule="exact"/>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（三）经费预算</w:t>
      </w:r>
    </w:p>
    <w:p w14:paraId="5CC1969A">
      <w:pPr>
        <w:shd w:val="clear" w:color="auto" w:fill="auto"/>
        <w:spacing w:line="40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项目级别为国家级的经费预算控制在2万元以内，自治区级的项目经费预算控制在0.6万元以内。（</w:t>
      </w:r>
      <w:r>
        <w:rPr>
          <w:rFonts w:hint="eastAsia" w:ascii="宋体" w:hAnsi="宋体" w:eastAsia="宋体" w:cs="宋体"/>
          <w:bCs/>
          <w:sz w:val="24"/>
          <w:szCs w:val="24"/>
        </w:rPr>
        <w:t>财政</w:t>
      </w:r>
      <w:r>
        <w:rPr>
          <w:rFonts w:hint="eastAsia" w:ascii="宋体" w:hAnsi="宋体" w:eastAsia="宋体" w:cs="宋体"/>
          <w:sz w:val="24"/>
          <w:szCs w:val="24"/>
          <w:lang w:val="en-US" w:eastAsia="zh-CN"/>
        </w:rPr>
        <w:t>拨款处填“0”）。</w:t>
      </w:r>
    </w:p>
    <w:p w14:paraId="1B2C1C10">
      <w:pPr>
        <w:shd w:val="clear" w:color="auto" w:fill="auto"/>
        <w:snapToGrid w:val="0"/>
        <w:ind w:firstLine="480" w:firstLineChars="200"/>
        <w:rPr>
          <w:rFonts w:hint="eastAsia" w:ascii="宋体" w:hAnsi="宋体" w:eastAsia="宋体" w:cs="宋体"/>
          <w:sz w:val="24"/>
          <w:szCs w:val="24"/>
        </w:rPr>
      </w:pPr>
    </w:p>
    <w:tbl>
      <w:tblPr>
        <w:tblStyle w:val="11"/>
        <w:tblW w:w="0" w:type="auto"/>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94"/>
        <w:gridCol w:w="2671"/>
        <w:gridCol w:w="2432"/>
      </w:tblGrid>
      <w:tr w14:paraId="23F87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trPr>
        <w:tc>
          <w:tcPr>
            <w:tcW w:w="2694" w:type="dxa"/>
            <w:noWrap w:val="0"/>
            <w:vAlign w:val="center"/>
          </w:tcPr>
          <w:p w14:paraId="14B0CC68">
            <w:pPr>
              <w:shd w:val="clear" w:color="auto" w:fill="auto"/>
              <w:tabs>
                <w:tab w:val="left" w:pos="720"/>
                <w:tab w:val="left" w:pos="1544"/>
              </w:tabs>
              <w:spacing w:before="156" w:beforeLines="50" w:after="156" w:afterLines="50" w:line="300" w:lineRule="auto"/>
              <w:ind w:right="567"/>
              <w:jc w:val="center"/>
              <w:rPr>
                <w:rFonts w:hint="eastAsia" w:ascii="宋体" w:hAnsi="宋体" w:eastAsia="宋体" w:cs="宋体"/>
                <w:bCs/>
                <w:sz w:val="24"/>
                <w:szCs w:val="24"/>
              </w:rPr>
            </w:pPr>
            <w:r>
              <w:rPr>
                <w:rFonts w:hint="eastAsia" w:ascii="宋体" w:hAnsi="宋体" w:eastAsia="宋体" w:cs="宋体"/>
                <w:bCs/>
                <w:sz w:val="24"/>
                <w:szCs w:val="24"/>
              </w:rPr>
              <w:t>财政拨款</w:t>
            </w:r>
          </w:p>
        </w:tc>
        <w:tc>
          <w:tcPr>
            <w:tcW w:w="2671" w:type="dxa"/>
            <w:noWrap w:val="0"/>
            <w:vAlign w:val="center"/>
          </w:tcPr>
          <w:p w14:paraId="08413BB7">
            <w:pPr>
              <w:shd w:val="clear" w:color="auto" w:fill="auto"/>
              <w:tabs>
                <w:tab w:val="left" w:pos="720"/>
                <w:tab w:val="left" w:pos="1544"/>
              </w:tabs>
              <w:spacing w:before="156" w:beforeLines="50" w:after="156" w:afterLines="50" w:line="300" w:lineRule="auto"/>
              <w:ind w:right="567"/>
              <w:jc w:val="center"/>
              <w:rPr>
                <w:rFonts w:hint="eastAsia" w:ascii="宋体" w:hAnsi="宋体" w:eastAsia="宋体" w:cs="宋体"/>
                <w:bCs/>
                <w:sz w:val="24"/>
                <w:szCs w:val="24"/>
              </w:rPr>
            </w:pPr>
            <w:r>
              <w:rPr>
                <w:rFonts w:hint="eastAsia" w:ascii="宋体" w:hAnsi="宋体" w:eastAsia="宋体" w:cs="宋体"/>
                <w:bCs/>
                <w:sz w:val="24"/>
                <w:szCs w:val="24"/>
              </w:rPr>
              <w:t>学校拨款</w:t>
            </w:r>
          </w:p>
        </w:tc>
        <w:tc>
          <w:tcPr>
            <w:tcW w:w="2432" w:type="dxa"/>
            <w:noWrap w:val="0"/>
            <w:vAlign w:val="center"/>
          </w:tcPr>
          <w:p w14:paraId="4841FCDB">
            <w:pPr>
              <w:shd w:val="clear" w:color="auto" w:fill="auto"/>
              <w:tabs>
                <w:tab w:val="left" w:pos="720"/>
                <w:tab w:val="left" w:pos="1544"/>
              </w:tabs>
              <w:spacing w:before="156" w:beforeLines="50" w:after="156" w:afterLines="50" w:line="300" w:lineRule="auto"/>
              <w:ind w:right="567"/>
              <w:jc w:val="center"/>
              <w:rPr>
                <w:rFonts w:hint="eastAsia" w:ascii="宋体" w:hAnsi="宋体" w:eastAsia="宋体" w:cs="宋体"/>
                <w:bCs/>
                <w:sz w:val="24"/>
                <w:szCs w:val="24"/>
              </w:rPr>
            </w:pPr>
            <w:r>
              <w:rPr>
                <w:rFonts w:hint="eastAsia" w:ascii="宋体" w:hAnsi="宋体" w:eastAsia="宋体" w:cs="宋体"/>
                <w:bCs/>
                <w:sz w:val="24"/>
                <w:szCs w:val="24"/>
              </w:rPr>
              <w:t>申请金额合计</w:t>
            </w:r>
          </w:p>
        </w:tc>
      </w:tr>
      <w:tr w14:paraId="637AE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trPr>
        <w:tc>
          <w:tcPr>
            <w:tcW w:w="2694" w:type="dxa"/>
            <w:noWrap w:val="0"/>
            <w:vAlign w:val="center"/>
          </w:tcPr>
          <w:p w14:paraId="00AAA442">
            <w:pPr>
              <w:shd w:val="clear" w:color="auto" w:fill="auto"/>
              <w:tabs>
                <w:tab w:val="left" w:pos="720"/>
                <w:tab w:val="left" w:pos="1544"/>
              </w:tabs>
              <w:spacing w:before="156" w:beforeLines="50" w:after="156" w:afterLines="50" w:line="300" w:lineRule="auto"/>
              <w:ind w:right="567"/>
              <w:jc w:val="center"/>
              <w:rPr>
                <w:rFonts w:hint="eastAsia" w:ascii="宋体" w:hAnsi="宋体" w:eastAsia="宋体" w:cs="宋体"/>
                <w:bCs/>
                <w:sz w:val="24"/>
                <w:szCs w:val="24"/>
                <w:lang w:eastAsia="zh-CN"/>
              </w:rPr>
            </w:pPr>
            <w:r>
              <w:rPr>
                <w:rFonts w:hint="eastAsia" w:ascii="宋体" w:hAnsi="宋体" w:cs="宋体"/>
                <w:bCs/>
                <w:sz w:val="24"/>
                <w:szCs w:val="24"/>
                <w:lang w:val="en-US" w:eastAsia="zh-CN"/>
              </w:rPr>
              <w:t>0</w:t>
            </w:r>
          </w:p>
        </w:tc>
        <w:tc>
          <w:tcPr>
            <w:tcW w:w="2671" w:type="dxa"/>
            <w:noWrap w:val="0"/>
            <w:vAlign w:val="center"/>
          </w:tcPr>
          <w:p w14:paraId="7E233B9B">
            <w:pPr>
              <w:shd w:val="clear" w:color="auto" w:fill="auto"/>
              <w:tabs>
                <w:tab w:val="left" w:pos="720"/>
                <w:tab w:val="left" w:pos="1544"/>
              </w:tabs>
              <w:spacing w:before="156" w:beforeLines="50" w:after="156" w:afterLines="50" w:line="300" w:lineRule="auto"/>
              <w:ind w:right="567"/>
              <w:jc w:val="center"/>
              <w:rPr>
                <w:rFonts w:hint="default" w:ascii="宋体" w:hAnsi="宋体" w:eastAsia="宋体" w:cs="宋体"/>
                <w:bCs/>
                <w:sz w:val="24"/>
                <w:szCs w:val="24"/>
                <w:lang w:val="en-US" w:eastAsia="zh-CN"/>
              </w:rPr>
            </w:pPr>
            <w:r>
              <w:rPr>
                <w:rFonts w:hint="eastAsia" w:ascii="宋体" w:hAnsi="宋体" w:cs="宋体"/>
                <w:bCs/>
                <w:sz w:val="24"/>
                <w:szCs w:val="24"/>
                <w:lang w:val="en-US" w:eastAsia="zh-CN"/>
              </w:rPr>
              <w:t>2万/0.6万</w:t>
            </w:r>
          </w:p>
        </w:tc>
        <w:tc>
          <w:tcPr>
            <w:tcW w:w="2432" w:type="dxa"/>
            <w:noWrap w:val="0"/>
            <w:vAlign w:val="center"/>
          </w:tcPr>
          <w:p w14:paraId="2BCFCB22">
            <w:pPr>
              <w:shd w:val="clear" w:color="auto" w:fill="auto"/>
              <w:tabs>
                <w:tab w:val="left" w:pos="720"/>
                <w:tab w:val="left" w:pos="1544"/>
              </w:tabs>
              <w:spacing w:before="156" w:beforeLines="50" w:after="156" w:afterLines="50" w:line="300" w:lineRule="auto"/>
              <w:ind w:right="567"/>
              <w:jc w:val="center"/>
              <w:rPr>
                <w:rFonts w:hint="eastAsia" w:ascii="宋体" w:hAnsi="宋体" w:eastAsia="宋体" w:cs="宋体"/>
                <w:bCs/>
                <w:sz w:val="24"/>
                <w:szCs w:val="24"/>
              </w:rPr>
            </w:pPr>
            <w:r>
              <w:rPr>
                <w:rFonts w:hint="eastAsia" w:ascii="宋体" w:hAnsi="宋体" w:cs="宋体"/>
                <w:bCs/>
                <w:sz w:val="24"/>
                <w:szCs w:val="24"/>
                <w:lang w:val="en-US" w:eastAsia="zh-CN"/>
              </w:rPr>
              <w:t>2万/0.6万</w:t>
            </w:r>
          </w:p>
        </w:tc>
      </w:tr>
    </w:tbl>
    <w:p w14:paraId="62A7A473">
      <w:pPr>
        <w:shd w:val="clear" w:color="auto" w:fill="auto"/>
        <w:snapToGrid w:val="0"/>
        <w:ind w:firstLine="480" w:firstLineChars="200"/>
        <w:rPr>
          <w:rFonts w:hint="eastAsia" w:ascii="宋体" w:hAnsi="宋体" w:eastAsia="宋体" w:cs="宋体"/>
          <w:sz w:val="24"/>
          <w:szCs w:val="24"/>
        </w:rPr>
      </w:pPr>
      <w:r>
        <w:rPr>
          <w:rFonts w:hint="eastAsia" w:ascii="宋体" w:hAnsi="宋体" w:eastAsia="宋体" w:cs="宋体"/>
          <w:sz w:val="24"/>
          <w:szCs w:val="24"/>
        </w:rPr>
        <w:t>预算明细（以下为项目经费</w:t>
      </w:r>
      <w:r>
        <w:rPr>
          <w:rFonts w:hint="eastAsia" w:ascii="宋体" w:hAnsi="宋体" w:cs="宋体"/>
          <w:sz w:val="24"/>
          <w:szCs w:val="24"/>
          <w:lang w:val="en-US" w:eastAsia="zh-CN"/>
        </w:rPr>
        <w:t>类别</w:t>
      </w:r>
      <w:r>
        <w:rPr>
          <w:rFonts w:hint="eastAsia" w:ascii="宋体" w:hAnsi="宋体" w:eastAsia="宋体" w:cs="宋体"/>
          <w:sz w:val="24"/>
          <w:szCs w:val="24"/>
        </w:rPr>
        <w:t>参考，请根据项目实际预算需要填写，无预算类别的请勿填写）</w:t>
      </w:r>
    </w:p>
    <w:p w14:paraId="58928A7E">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1.业务费：</w:t>
      </w:r>
    </w:p>
    <w:p w14:paraId="140D2D8E">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（1）能源动力费：指在</w:t>
      </w:r>
      <w:r>
        <w:rPr>
          <w:rFonts w:hint="eastAsia" w:ascii="宋体" w:hAnsi="宋体" w:cs="宋体"/>
          <w:sz w:val="24"/>
          <w:szCs w:val="24"/>
          <w:lang w:val="en-US" w:eastAsia="zh-CN"/>
        </w:rPr>
        <w:t>项目</w:t>
      </w:r>
      <w:r>
        <w:rPr>
          <w:rFonts w:hint="eastAsia" w:ascii="宋体" w:hAnsi="宋体" w:eastAsia="宋体" w:cs="宋体"/>
          <w:sz w:val="24"/>
          <w:szCs w:val="24"/>
        </w:rPr>
        <w:t>研究开发过程中相关大型仪器设备、专用科学装置等运行发生的可以单独计量的水、电、气、燃料消耗费用等。</w:t>
      </w:r>
    </w:p>
    <w:p w14:paraId="27640C57">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（2）会议费：指在项目研究过程中参加学术研讨、咨询、培训等活动而发生的会议费用。</w:t>
      </w:r>
    </w:p>
    <w:p w14:paraId="0878F996">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（3）差旅费：指在项目研究过程中开展科学考察、项目调研、学术交流、外部协调所发生的交通、住宿等差旅费（差旅费请尽量控制在</w:t>
      </w:r>
      <w:r>
        <w:rPr>
          <w:rFonts w:hint="eastAsia" w:ascii="宋体" w:hAnsi="宋体" w:eastAsia="宋体" w:cs="宋体"/>
          <w:sz w:val="24"/>
          <w:szCs w:val="24"/>
          <w:lang w:val="en-US" w:eastAsia="zh-CN"/>
        </w:rPr>
        <w:t>2</w:t>
      </w:r>
      <w:r>
        <w:rPr>
          <w:rFonts w:hint="eastAsia" w:ascii="宋体" w:hAnsi="宋体" w:eastAsia="宋体" w:cs="宋体"/>
          <w:sz w:val="24"/>
          <w:szCs w:val="24"/>
        </w:rPr>
        <w:t>0%）。</w:t>
      </w:r>
    </w:p>
    <w:p w14:paraId="0EA1E30F">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（4）文献检索费：指项目在文献检索专业知识等过程中需要支付的检索费费用。</w:t>
      </w:r>
    </w:p>
    <w:p w14:paraId="6A8E8D06">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（5）论文出版费</w:t>
      </w:r>
      <w:r>
        <w:rPr>
          <w:rFonts w:hint="eastAsia" w:ascii="宋体" w:hAnsi="宋体" w:cs="宋体"/>
          <w:sz w:val="24"/>
          <w:szCs w:val="24"/>
          <w:lang w:val="en-US" w:eastAsia="zh-CN"/>
        </w:rPr>
        <w:t>/专利申请费</w:t>
      </w:r>
      <w:r>
        <w:rPr>
          <w:rFonts w:hint="eastAsia" w:ascii="宋体" w:hAnsi="宋体" w:eastAsia="宋体" w:cs="宋体"/>
          <w:sz w:val="24"/>
          <w:szCs w:val="24"/>
        </w:rPr>
        <w:t>：指项目成果在学术期刊发表论文时需要支付的版面费以及申请专利费等费用。</w:t>
      </w:r>
    </w:p>
    <w:p w14:paraId="3BD0316C">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（6）计算、分析、测试费：指在项目研究过程中产生的数据计算、实验分析，软硬件测试等费用。</w:t>
      </w:r>
    </w:p>
    <w:p w14:paraId="3D7769FD">
      <w:pPr>
        <w:shd w:val="clear" w:color="auto" w:fill="auto"/>
        <w:spacing w:line="400" w:lineRule="exact"/>
        <w:ind w:firstLine="480" w:firstLineChars="200"/>
        <w:rPr>
          <w:rFonts w:hint="eastAsia" w:ascii="宋体" w:hAnsi="宋体" w:eastAsia="宋体" w:cs="宋体"/>
          <w:sz w:val="24"/>
          <w:szCs w:val="24"/>
          <w:lang w:eastAsia="zh-CN"/>
        </w:rPr>
      </w:pPr>
      <w:r>
        <w:rPr>
          <w:rFonts w:hint="eastAsia" w:ascii="宋体" w:hAnsi="宋体" w:eastAsia="宋体" w:cs="宋体"/>
          <w:sz w:val="24"/>
          <w:szCs w:val="24"/>
        </w:rPr>
        <w:t>2.仪器设备购置费：指在项目研究过程中根据项目研究需要购置研究实验工具、设备、软件等费用</w:t>
      </w:r>
      <w:r>
        <w:rPr>
          <w:rFonts w:hint="eastAsia" w:ascii="宋体" w:hAnsi="宋体" w:cs="宋体"/>
          <w:sz w:val="24"/>
          <w:szCs w:val="24"/>
          <w:lang w:eastAsia="zh-CN"/>
        </w:rPr>
        <w:t>（</w:t>
      </w:r>
      <w:r>
        <w:rPr>
          <w:rFonts w:hint="eastAsia" w:ascii="宋体" w:hAnsi="宋体" w:eastAsia="宋体" w:cs="宋体"/>
          <w:sz w:val="24"/>
          <w:szCs w:val="24"/>
          <w:lang w:val="en-US" w:eastAsia="zh-CN"/>
        </w:rPr>
        <w:t>注：仪器设备单件超过1千元需要填报经费申请</w:t>
      </w:r>
      <w:r>
        <w:rPr>
          <w:rFonts w:hint="eastAsia" w:ascii="宋体" w:hAnsi="宋体" w:cs="宋体"/>
          <w:sz w:val="24"/>
          <w:szCs w:val="24"/>
          <w:lang w:eastAsia="zh-CN"/>
        </w:rPr>
        <w:t>）</w:t>
      </w:r>
      <w:r>
        <w:rPr>
          <w:rFonts w:hint="eastAsia" w:ascii="宋体" w:hAnsi="宋体" w:eastAsia="宋体" w:cs="宋体"/>
          <w:sz w:val="24"/>
          <w:szCs w:val="24"/>
        </w:rPr>
        <w:t>。</w:t>
      </w:r>
    </w:p>
    <w:p w14:paraId="45DD5BB1">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3.材料费：指在项目研究过程中消耗的各种原材料费用。</w:t>
      </w:r>
    </w:p>
    <w:p w14:paraId="318D0C75">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4.实验装置试制费：指在项目研究过程中产生的新产品，进行小试、中试所发生的物料、检验、制造、管理等费用。</w:t>
      </w:r>
    </w:p>
    <w:p w14:paraId="65F89699">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5.企业注册费：指注册公司的资金费用（注：此项为创业实践项目中的费用预算）。</w:t>
      </w:r>
    </w:p>
    <w:p w14:paraId="4F0F8133">
      <w:pPr>
        <w:shd w:val="clear" w:color="auto" w:fill="auto"/>
        <w:spacing w:line="400" w:lineRule="exact"/>
        <w:ind w:firstLine="480" w:firstLineChars="200"/>
        <w:rPr>
          <w:rFonts w:hint="eastAsia" w:ascii="宋体" w:hAnsi="宋体" w:eastAsia="宋体" w:cs="宋体"/>
          <w:color w:val="FF0000"/>
          <w:sz w:val="24"/>
          <w:szCs w:val="24"/>
        </w:rPr>
      </w:pPr>
      <w:r>
        <w:rPr>
          <w:rFonts w:hint="eastAsia" w:ascii="宋体" w:hAnsi="宋体" w:eastAsia="宋体" w:cs="宋体"/>
          <w:sz w:val="24"/>
          <w:szCs w:val="24"/>
        </w:rPr>
        <w:t>（填写注意事项：</w:t>
      </w:r>
      <w:r>
        <w:rPr>
          <w:rFonts w:hint="eastAsia" w:ascii="宋体" w:hAnsi="宋体" w:cs="宋体"/>
          <w:sz w:val="24"/>
          <w:szCs w:val="24"/>
          <w:lang w:val="en-US" w:eastAsia="zh-CN"/>
        </w:rPr>
        <w:t>1</w:t>
      </w:r>
      <w:r>
        <w:rPr>
          <w:rFonts w:hint="eastAsia" w:ascii="宋体" w:hAnsi="宋体" w:eastAsia="宋体" w:cs="宋体"/>
          <w:sz w:val="24"/>
          <w:szCs w:val="24"/>
        </w:rPr>
        <w:t>.经费预算务必要根据项目计划开展情况来填写，但不能超过经费预算控制，超过部分需自筹经费；</w:t>
      </w:r>
      <w:r>
        <w:rPr>
          <w:rFonts w:hint="eastAsia" w:ascii="宋体" w:hAnsi="宋体" w:cs="宋体"/>
          <w:sz w:val="24"/>
          <w:szCs w:val="24"/>
          <w:lang w:val="en-US" w:eastAsia="zh-CN"/>
        </w:rPr>
        <w:t>2</w:t>
      </w:r>
      <w:r>
        <w:rPr>
          <w:rFonts w:hint="eastAsia" w:ascii="宋体" w:hAnsi="宋体" w:eastAsia="宋体" w:cs="宋体"/>
          <w:sz w:val="24"/>
          <w:szCs w:val="24"/>
        </w:rPr>
        <w:t>.业务费下分五个小项目，费用合计时请勿计算错误；</w:t>
      </w:r>
      <w:r>
        <w:rPr>
          <w:rFonts w:hint="eastAsia" w:ascii="宋体" w:hAnsi="宋体" w:eastAsia="宋体" w:cs="宋体"/>
          <w:sz w:val="24"/>
          <w:szCs w:val="24"/>
          <w:lang w:val="en-US" w:eastAsia="zh-CN"/>
        </w:rPr>
        <w:t>3</w:t>
      </w:r>
      <w:r>
        <w:rPr>
          <w:rFonts w:hint="eastAsia" w:ascii="宋体" w:hAnsi="宋体" w:eastAsia="宋体" w:cs="宋体"/>
          <w:sz w:val="24"/>
          <w:szCs w:val="24"/>
        </w:rPr>
        <w:t>.预算主要用途请尽可能填写清楚。）</w:t>
      </w:r>
    </w:p>
    <w:p w14:paraId="0FF3D3EF">
      <w:pPr>
        <w:shd w:val="clear" w:color="auto" w:fill="auto"/>
        <w:spacing w:line="400" w:lineRule="exact"/>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（四）表格</w:t>
      </w:r>
    </w:p>
    <w:p w14:paraId="67DB3391">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部分项目申请书中的表格大小与文字不协调，不美观。修改意见是项目申请书中，除了第一页之外，其它的均在表格内，所以大家需要注意表格要整齐、美观，又能容纳一定的变化。</w:t>
      </w:r>
    </w:p>
    <w:p w14:paraId="25F8577D">
      <w:pPr>
        <w:shd w:val="clear" w:color="auto" w:fill="auto"/>
        <w:spacing w:line="400" w:lineRule="exact"/>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（五）段落</w:t>
      </w:r>
    </w:p>
    <w:p w14:paraId="3BF43E3F">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部分项目申请书段落参差不齐、行距大小不一。修改意见是段落设置为“首行缩进2字符”，行间距均为固定值20磅。</w:t>
      </w:r>
    </w:p>
    <w:p w14:paraId="4F11A7D0">
      <w:pPr>
        <w:shd w:val="clear" w:color="auto" w:fill="auto"/>
        <w:spacing w:line="400" w:lineRule="exact"/>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（六）图表</w:t>
      </w:r>
    </w:p>
    <w:p w14:paraId="74629735">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1.部分申请书中出现的问题是某段中提到了图表，隔了好几段再出现图表。修改意见是如果正文中有图表，应该是文字中先出现图表的标号和说明，之后再跟着图表，不能先出来图表。</w:t>
      </w:r>
    </w:p>
    <w:p w14:paraId="38D4D822">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2.有的申请书的图表有一定的尺寸，文字的段落结束后，后面应该紧跟着对应的图</w:t>
      </w:r>
      <w:r>
        <w:rPr>
          <w:rFonts w:hint="eastAsia" w:ascii="宋体" w:hAnsi="宋体" w:cs="宋体"/>
          <w:sz w:val="24"/>
          <w:szCs w:val="24"/>
          <w:lang w:eastAsia="zh-CN"/>
        </w:rPr>
        <w:t>。</w:t>
      </w:r>
      <w:r>
        <w:rPr>
          <w:rFonts w:hint="eastAsia" w:ascii="宋体" w:hAnsi="宋体" w:cs="宋体"/>
          <w:sz w:val="24"/>
          <w:szCs w:val="24"/>
          <w:lang w:val="en-US" w:eastAsia="zh-CN"/>
        </w:rPr>
        <w:t>有的</w:t>
      </w:r>
      <w:r>
        <w:rPr>
          <w:rFonts w:hint="eastAsia" w:ascii="宋体" w:hAnsi="宋体" w:eastAsia="宋体" w:cs="宋体"/>
          <w:sz w:val="24"/>
          <w:szCs w:val="24"/>
        </w:rPr>
        <w:t>页面中留的位置放不下，这样图就自动跑到下一页去了，这一页的下面留下一大片空白。</w:t>
      </w:r>
    </w:p>
    <w:p w14:paraId="3EAC73EA">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遇到这种情况应该将后面紧跟的部分文字提到本页的下面，填满本页。例如书本中，如果不是一章的结束，是不留一行空白的。申请书也一样，不能留空白行。</w:t>
      </w:r>
    </w:p>
    <w:p w14:paraId="1EF33266">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如果正文中有多幅图，注意各幅图中线条粗细、文字大小的匹配。同一级别的文字标注，在各幅图中的大小、字体、颜色应该一致，防止出现的事情是有的图长宽比例没有固定，随便拉大，有的图中文字较多，</w:t>
      </w:r>
      <w:r>
        <w:rPr>
          <w:rFonts w:hint="eastAsia" w:ascii="宋体" w:hAnsi="宋体" w:cs="宋体"/>
          <w:sz w:val="24"/>
          <w:szCs w:val="24"/>
          <w:lang w:val="en-US" w:eastAsia="zh-CN"/>
        </w:rPr>
        <w:t>尺寸却</w:t>
      </w:r>
      <w:r>
        <w:rPr>
          <w:rFonts w:hint="eastAsia" w:ascii="宋体" w:hAnsi="宋体" w:eastAsia="宋体" w:cs="宋体"/>
          <w:sz w:val="24"/>
          <w:szCs w:val="24"/>
        </w:rPr>
        <w:t>拉</w:t>
      </w:r>
      <w:r>
        <w:rPr>
          <w:rFonts w:hint="eastAsia" w:ascii="宋体" w:hAnsi="宋体" w:cs="宋体"/>
          <w:sz w:val="24"/>
          <w:szCs w:val="24"/>
          <w:lang w:val="en-US" w:eastAsia="zh-CN"/>
        </w:rPr>
        <w:t>得很</w:t>
      </w:r>
      <w:r>
        <w:rPr>
          <w:rFonts w:hint="eastAsia" w:ascii="宋体" w:hAnsi="宋体" w:eastAsia="宋体" w:cs="宋体"/>
          <w:sz w:val="24"/>
          <w:szCs w:val="24"/>
        </w:rPr>
        <w:t>小，使得各幅图无论线条还是</w:t>
      </w:r>
      <w:r>
        <w:rPr>
          <w:rFonts w:hint="eastAsia" w:ascii="宋体" w:hAnsi="宋体" w:cs="宋体"/>
          <w:sz w:val="24"/>
          <w:szCs w:val="24"/>
          <w:lang w:val="en-US" w:eastAsia="zh-CN"/>
        </w:rPr>
        <w:t>文字</w:t>
      </w:r>
      <w:r>
        <w:rPr>
          <w:rFonts w:hint="eastAsia" w:ascii="宋体" w:hAnsi="宋体" w:eastAsia="宋体" w:cs="宋体"/>
          <w:sz w:val="24"/>
          <w:szCs w:val="24"/>
        </w:rPr>
        <w:t>大小等都不匹配。</w:t>
      </w:r>
    </w:p>
    <w:p w14:paraId="29495533">
      <w:pPr>
        <w:shd w:val="clear" w:color="auto" w:fill="auto"/>
        <w:spacing w:line="400" w:lineRule="exact"/>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（七）打印装订</w:t>
      </w:r>
    </w:p>
    <w:p w14:paraId="2D513099">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要求：申请书双面黑白打印，大16开本</w:t>
      </w:r>
      <w:bookmarkStart w:id="0" w:name="_GoBack"/>
      <w:bookmarkEnd w:id="0"/>
      <w:r>
        <w:rPr>
          <w:rFonts w:hint="eastAsia" w:ascii="宋体" w:hAnsi="宋体" w:eastAsia="宋体" w:cs="宋体"/>
          <w:sz w:val="24"/>
          <w:szCs w:val="24"/>
        </w:rPr>
        <w:t>（A4）,左侧装订成册，装订符合国家标准的（GB/T 9704-2012）。关于订书钉的位置，平整，针对A4纸，具体方法及装订效果如下:</w:t>
      </w:r>
    </w:p>
    <w:p w14:paraId="7F5BCA02">
      <w:pPr>
        <w:widowControl/>
        <w:shd w:val="clear" w:color="auto" w:fill="FFFFFF"/>
        <w:spacing w:before="100" w:beforeAutospacing="1"/>
        <w:jc w:val="both"/>
        <w:rPr>
          <w:rFonts w:hint="eastAsia" w:ascii="宋体" w:hAnsi="宋体" w:eastAsia="宋体" w:cs="宋体"/>
          <w:kern w:val="0"/>
          <w:sz w:val="24"/>
          <w:szCs w:val="24"/>
        </w:rPr>
      </w:pPr>
      <w:r>
        <w:rPr>
          <w:rFonts w:hint="eastAsia" w:ascii="宋体" w:hAnsi="宋体" w:eastAsia="宋体" w:cs="宋体"/>
          <w:sz w:val="24"/>
          <w:szCs w:val="24"/>
        </w:rPr>
        <w:drawing>
          <wp:anchor distT="0" distB="0" distL="114300" distR="114300" simplePos="0" relativeHeight="251660288" behindDoc="0" locked="0" layoutInCell="1" allowOverlap="1">
            <wp:simplePos x="0" y="0"/>
            <wp:positionH relativeFrom="column">
              <wp:posOffset>3200400</wp:posOffset>
            </wp:positionH>
            <wp:positionV relativeFrom="paragraph">
              <wp:posOffset>251460</wp:posOffset>
            </wp:positionV>
            <wp:extent cx="1475740" cy="2084705"/>
            <wp:effectExtent l="0" t="0" r="10160" b="10795"/>
            <wp:wrapNone/>
            <wp:docPr id="2" name="图片 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图片1"/>
                    <pic:cNvPicPr>
                      <a:picLocks noChangeAspect="1"/>
                    </pic:cNvPicPr>
                  </pic:nvPicPr>
                  <pic:blipFill>
                    <a:blip r:embed="rId7"/>
                    <a:stretch>
                      <a:fillRect/>
                    </a:stretch>
                  </pic:blipFill>
                  <pic:spPr>
                    <a:xfrm>
                      <a:off x="0" y="0"/>
                      <a:ext cx="1475740" cy="2084705"/>
                    </a:xfrm>
                    <a:prstGeom prst="rect">
                      <a:avLst/>
                    </a:prstGeom>
                    <a:noFill/>
                    <a:ln>
                      <a:noFill/>
                    </a:ln>
                  </pic:spPr>
                </pic:pic>
              </a:graphicData>
            </a:graphic>
          </wp:anchor>
        </w:drawing>
      </w:r>
      <w:r>
        <w:rPr>
          <w:rFonts w:hint="eastAsia" w:ascii="宋体" w:hAnsi="宋体" w:eastAsia="宋体" w:cs="宋体"/>
          <w:sz w:val="24"/>
          <w:szCs w:val="24"/>
        </w:rPr>
        <w:drawing>
          <wp:anchor distT="0" distB="0" distL="114300" distR="114300" simplePos="0" relativeHeight="251659264" behindDoc="0" locked="0" layoutInCell="1" allowOverlap="1">
            <wp:simplePos x="0" y="0"/>
            <wp:positionH relativeFrom="column">
              <wp:posOffset>571500</wp:posOffset>
            </wp:positionH>
            <wp:positionV relativeFrom="paragraph">
              <wp:posOffset>264160</wp:posOffset>
            </wp:positionV>
            <wp:extent cx="2021205" cy="2094230"/>
            <wp:effectExtent l="0" t="0" r="17145" b="1270"/>
            <wp:wrapNone/>
            <wp:docPr id="1" name="图片 3"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5.jpg"/>
                    <pic:cNvPicPr>
                      <a:picLocks noChangeAspect="1"/>
                    </pic:cNvPicPr>
                  </pic:nvPicPr>
                  <pic:blipFill>
                    <a:blip r:embed="rId8" r:link="rId9"/>
                    <a:stretch>
                      <a:fillRect/>
                    </a:stretch>
                  </pic:blipFill>
                  <pic:spPr>
                    <a:xfrm>
                      <a:off x="0" y="0"/>
                      <a:ext cx="2021205" cy="2094230"/>
                    </a:xfrm>
                    <a:prstGeom prst="rect">
                      <a:avLst/>
                    </a:prstGeom>
                    <a:noFill/>
                    <a:ln>
                      <a:noFill/>
                    </a:ln>
                  </pic:spPr>
                </pic:pic>
              </a:graphicData>
            </a:graphic>
          </wp:anchor>
        </w:drawing>
      </w:r>
    </w:p>
    <w:p w14:paraId="45452B3E">
      <w:pPr>
        <w:widowControl/>
        <w:shd w:val="clear" w:color="auto" w:fill="FFFFFF"/>
        <w:spacing w:before="100" w:beforeAutospacing="1"/>
        <w:jc w:val="both"/>
        <w:rPr>
          <w:rFonts w:hint="eastAsia" w:ascii="宋体" w:hAnsi="宋体" w:eastAsia="宋体" w:cs="宋体"/>
          <w:kern w:val="0"/>
          <w:sz w:val="24"/>
          <w:szCs w:val="24"/>
        </w:rPr>
      </w:pPr>
    </w:p>
    <w:p w14:paraId="410D2393">
      <w:pPr>
        <w:widowControl/>
        <w:shd w:val="clear" w:color="auto" w:fill="FFFFFF"/>
        <w:spacing w:before="100" w:beforeAutospacing="1"/>
        <w:jc w:val="both"/>
        <w:rPr>
          <w:rFonts w:hint="eastAsia" w:ascii="宋体" w:hAnsi="宋体" w:eastAsia="宋体" w:cs="宋体"/>
          <w:kern w:val="0"/>
          <w:sz w:val="24"/>
          <w:szCs w:val="24"/>
        </w:rPr>
      </w:pPr>
    </w:p>
    <w:p w14:paraId="54FBD96A">
      <w:pPr>
        <w:widowControl/>
        <w:shd w:val="clear" w:color="auto" w:fill="FFFFFF"/>
        <w:spacing w:before="100" w:beforeAutospacing="1"/>
        <w:jc w:val="both"/>
        <w:rPr>
          <w:rFonts w:hint="eastAsia" w:ascii="宋体" w:hAnsi="宋体" w:eastAsia="宋体" w:cs="宋体"/>
          <w:kern w:val="0"/>
          <w:sz w:val="24"/>
          <w:szCs w:val="24"/>
        </w:rPr>
      </w:pPr>
    </w:p>
    <w:p w14:paraId="79D81319">
      <w:pPr>
        <w:widowControl/>
        <w:shd w:val="clear" w:color="auto" w:fill="FFFFFF"/>
        <w:spacing w:before="100" w:beforeAutospacing="1"/>
        <w:jc w:val="both"/>
        <w:rPr>
          <w:rFonts w:hint="eastAsia" w:ascii="宋体" w:hAnsi="宋体" w:eastAsia="宋体" w:cs="宋体"/>
          <w:kern w:val="0"/>
          <w:sz w:val="24"/>
          <w:szCs w:val="24"/>
        </w:rPr>
      </w:pPr>
    </w:p>
    <w:p w14:paraId="0181F5CF">
      <w:pPr>
        <w:widowControl/>
        <w:shd w:val="clear" w:color="auto" w:fill="FFFFFF"/>
        <w:spacing w:before="100" w:beforeAutospacing="1"/>
        <w:jc w:val="both"/>
        <w:rPr>
          <w:rFonts w:hint="eastAsia" w:ascii="宋体" w:hAnsi="宋体" w:eastAsia="宋体" w:cs="宋体"/>
          <w:kern w:val="0"/>
          <w:sz w:val="24"/>
          <w:szCs w:val="24"/>
        </w:rPr>
      </w:pPr>
    </w:p>
    <w:p w14:paraId="00273228">
      <w:pPr>
        <w:widowControl/>
        <w:shd w:val="clear" w:color="auto" w:fill="FFFFFF"/>
        <w:spacing w:before="100" w:beforeAutospacing="1"/>
        <w:rPr>
          <w:rFonts w:hint="eastAsia" w:ascii="宋体" w:hAnsi="宋体" w:eastAsia="宋体" w:cs="宋体"/>
          <w:kern w:val="0"/>
          <w:sz w:val="24"/>
          <w:szCs w:val="24"/>
        </w:rPr>
      </w:pPr>
    </w:p>
    <w:p w14:paraId="477C1E02">
      <w:pPr>
        <w:shd w:val="clear" w:color="auto" w:fill="auto"/>
        <w:spacing w:line="400" w:lineRule="exact"/>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（八）其它方面</w:t>
      </w:r>
    </w:p>
    <w:p w14:paraId="444952E7">
      <w:pPr>
        <w:shd w:val="clear" w:color="auto" w:fill="auto"/>
        <w:spacing w:line="40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1.不建议一个段落太长，一个标题下面文字太长（如超过两页）；建议避免太长、拗口的句子。</w:t>
      </w:r>
    </w:p>
    <w:p w14:paraId="0467A344">
      <w:pPr>
        <w:shd w:val="clear" w:color="auto" w:fill="auto"/>
        <w:spacing w:line="400" w:lineRule="exact"/>
        <w:ind w:firstLine="480" w:firstLineChars="200"/>
        <w:rPr>
          <w:rFonts w:hint="eastAsia" w:ascii="宋体" w:hAnsi="宋体" w:eastAsia="宋体" w:cs="宋体"/>
          <w:b/>
          <w:sz w:val="24"/>
          <w:szCs w:val="24"/>
        </w:rPr>
      </w:pPr>
      <w:r>
        <w:rPr>
          <w:rFonts w:hint="eastAsia" w:ascii="宋体" w:hAnsi="宋体" w:eastAsia="宋体" w:cs="宋体"/>
          <w:sz w:val="24"/>
          <w:szCs w:val="24"/>
        </w:rPr>
        <w:t>2.不要出现表头和表格直接分离，不在同一页的情况。如：某一页的最后一行是“二级学院意见”这行字，然后对应的</w:t>
      </w:r>
      <w:r>
        <w:rPr>
          <w:rFonts w:hint="eastAsia" w:ascii="宋体" w:hAnsi="宋体" w:cs="宋体"/>
          <w:sz w:val="24"/>
          <w:szCs w:val="24"/>
          <w:lang w:val="en-US" w:eastAsia="zh-CN"/>
        </w:rPr>
        <w:t>内容</w:t>
      </w:r>
      <w:r>
        <w:rPr>
          <w:rFonts w:hint="eastAsia" w:ascii="宋体" w:hAnsi="宋体" w:eastAsia="宋体" w:cs="宋体"/>
          <w:sz w:val="24"/>
          <w:szCs w:val="24"/>
        </w:rPr>
        <w:t>跑到后一页去了。出现这种情况，应直接把前一个表格拉长，使得表头和表格在后一页一起出现。</w:t>
      </w:r>
    </w:p>
    <w:sectPr>
      <w:headerReference r:id="rId3" w:type="default"/>
      <w:footerReference r:id="rId4" w:type="default"/>
      <w:footerReference r:id="rId5" w:type="even"/>
      <w:type w:val="nextColumn"/>
      <w:pgSz w:w="11906" w:h="16838"/>
      <w:pgMar w:top="1701" w:right="1587" w:bottom="1701" w:left="1587" w:header="851" w:footer="992" w:gutter="0"/>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87D75024-E6A0-43EB-A233-26CC6A85CA5A}"/>
  </w:font>
  <w:font w:name="Arial">
    <w:panose1 w:val="020B0604020202020204"/>
    <w:charset w:val="01"/>
    <w:family w:val="swiss"/>
    <w:pitch w:val="default"/>
    <w:sig w:usb0="E0002EFF" w:usb1="C000785B" w:usb2="00000009" w:usb3="00000000" w:csb0="400001FF" w:csb1="FFFF0000"/>
    <w:embedRegular r:id="rId2" w:fontKey="{310F2D08-6034-4430-8B5B-BB4AAAC175CD}"/>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BA9E7AA1-D363-40DE-9391-F5610163BCF7}"/>
  </w:font>
  <w:font w:name="Symbol">
    <w:panose1 w:val="05050102010706020507"/>
    <w:charset w:val="02"/>
    <w:family w:val="roman"/>
    <w:pitch w:val="default"/>
    <w:sig w:usb0="00000000" w:usb1="00000000" w:usb2="00000000" w:usb3="00000000" w:csb0="80000000" w:csb1="00000000"/>
    <w:embedRegular r:id="rId4" w:fontKey="{D2090F15-FCFE-4A8E-AE47-BB55773DEA1B}"/>
  </w:font>
  <w:font w:name="Calibri">
    <w:panose1 w:val="020F0502020204030204"/>
    <w:charset w:val="00"/>
    <w:family w:val="swiss"/>
    <w:pitch w:val="default"/>
    <w:sig w:usb0="E4002EFF" w:usb1="C000247B" w:usb2="00000009" w:usb3="00000000" w:csb0="200001FF" w:csb1="00000000"/>
    <w:embedRegular r:id="rId5" w:fontKey="{885FF7E6-3125-45F4-9D40-D3C312B5E361}"/>
  </w:font>
  <w:font w:name="方正小标宋简体">
    <w:panose1 w:val="03000509000000000000"/>
    <w:charset w:val="86"/>
    <w:family w:val="auto"/>
    <w:pitch w:val="default"/>
    <w:sig w:usb0="00000001" w:usb1="080E0000" w:usb2="00000000" w:usb3="00000000" w:csb0="00040000" w:csb1="00000000"/>
    <w:embedRegular r:id="rId6" w:fontKey="{3FBD4886-3ED7-420D-BA43-407F8C66EF4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DCBACB">
    <w:pPr>
      <w:pStyle w:val="8"/>
      <w:tabs>
        <w:tab w:val="clear" w:pos="4153"/>
      </w:tabs>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38C546B">
                          <w:pPr>
                            <w:pStyle w:val="8"/>
                            <w:rPr>
                              <w:rStyle w:val="14"/>
                            </w:rPr>
                          </w:pPr>
                          <w:r>
                            <w:fldChar w:fldCharType="begin"/>
                          </w:r>
                          <w:r>
                            <w:rPr>
                              <w:rStyle w:val="14"/>
                            </w:rPr>
                            <w:instrText xml:space="preserve">PAGE  </w:instrText>
                          </w:r>
                          <w:r>
                            <w:fldChar w:fldCharType="separate"/>
                          </w:r>
                          <w:r>
                            <w:rPr>
                              <w:rStyle w:val="14"/>
                            </w:rP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z8DRzgCAABvBAAADgAAAAAAAAABACAAAAAfAQAAZHJzL2Uyb0RvYy54&#10;bWxQSwUGAAAAAAYABgBZAQAAyQUAAAAA&#10;">
              <v:fill on="f" focussize="0,0"/>
              <v:stroke on="f" weight="0.5pt"/>
              <v:imagedata o:title=""/>
              <o:lock v:ext="edit" aspectratio="f"/>
              <v:textbox inset="0mm,0mm,0mm,0mm" style="mso-fit-shape-to-text:t;">
                <w:txbxContent>
                  <w:p w14:paraId="638C546B">
                    <w:pPr>
                      <w:pStyle w:val="8"/>
                      <w:rPr>
                        <w:rStyle w:val="14"/>
                      </w:rPr>
                    </w:pPr>
                    <w:r>
                      <w:fldChar w:fldCharType="begin"/>
                    </w:r>
                    <w:r>
                      <w:rPr>
                        <w:rStyle w:val="14"/>
                      </w:rPr>
                      <w:instrText xml:space="preserve">PAGE  </w:instrText>
                    </w:r>
                    <w:r>
                      <w:fldChar w:fldCharType="separate"/>
                    </w:r>
                    <w:r>
                      <w:rPr>
                        <w:rStyle w:val="14"/>
                      </w:rPr>
                      <w:t>20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2D8DF2">
    <w:pPr>
      <w:pStyle w:val="8"/>
      <w:framePr w:wrap="around" w:vAnchor="text" w:hAnchor="margin" w:xAlign="center" w:y="1"/>
      <w:rPr>
        <w:rStyle w:val="14"/>
      </w:rPr>
    </w:pPr>
    <w:r>
      <w:fldChar w:fldCharType="begin"/>
    </w:r>
    <w:r>
      <w:rPr>
        <w:rStyle w:val="14"/>
      </w:rPr>
      <w:instrText xml:space="preserve">PAGE  </w:instrText>
    </w:r>
    <w:r>
      <w:fldChar w:fldCharType="separate"/>
    </w:r>
    <w:r>
      <w:rPr>
        <w:rStyle w:val="14"/>
      </w:rPr>
      <w:t>21</w:t>
    </w:r>
    <w:r>
      <w:fldChar w:fldCharType="end"/>
    </w:r>
  </w:p>
  <w:p w14:paraId="60EC0B23">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DC51D2">
    <w:pPr>
      <w:pStyle w:val="9"/>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TrueType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hyphenationZone w:val="360"/>
  <w:drawingGridVerticalSpacing w:val="156"/>
  <w:displayHorizontalDrawingGridEvery w:val="1"/>
  <w:displayVerticalDrawingGridEvery w:val="1"/>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g4OWU5MmQ5NzZiZTI5MzMyMjU1M2U2OWUzZTFlMTcifQ=="/>
    <w:docVar w:name="metasota_documentID" w:val="8127369491542900736"/>
  </w:docVars>
  <w:rsids>
    <w:rsidRoot w:val="00BB1953"/>
    <w:rsid w:val="0001072E"/>
    <w:rsid w:val="00026151"/>
    <w:rsid w:val="00032F62"/>
    <w:rsid w:val="00035C6B"/>
    <w:rsid w:val="00046CC4"/>
    <w:rsid w:val="000538D3"/>
    <w:rsid w:val="000607E2"/>
    <w:rsid w:val="00060A9D"/>
    <w:rsid w:val="0007716F"/>
    <w:rsid w:val="000A4760"/>
    <w:rsid w:val="000C5835"/>
    <w:rsid w:val="000E366E"/>
    <w:rsid w:val="000E693F"/>
    <w:rsid w:val="00101E60"/>
    <w:rsid w:val="0010275F"/>
    <w:rsid w:val="00115723"/>
    <w:rsid w:val="001427E7"/>
    <w:rsid w:val="00142BAA"/>
    <w:rsid w:val="00151133"/>
    <w:rsid w:val="0015273D"/>
    <w:rsid w:val="0016537D"/>
    <w:rsid w:val="001736DD"/>
    <w:rsid w:val="00185B0F"/>
    <w:rsid w:val="001C3AAD"/>
    <w:rsid w:val="001D6C99"/>
    <w:rsid w:val="001E7A80"/>
    <w:rsid w:val="00200049"/>
    <w:rsid w:val="00217898"/>
    <w:rsid w:val="002261B3"/>
    <w:rsid w:val="0022694F"/>
    <w:rsid w:val="00234663"/>
    <w:rsid w:val="002406FD"/>
    <w:rsid w:val="00246304"/>
    <w:rsid w:val="00257FA4"/>
    <w:rsid w:val="002958C7"/>
    <w:rsid w:val="002A0EDD"/>
    <w:rsid w:val="002A2B23"/>
    <w:rsid w:val="002A2D36"/>
    <w:rsid w:val="002B4051"/>
    <w:rsid w:val="002C3161"/>
    <w:rsid w:val="002D396C"/>
    <w:rsid w:val="002D64E5"/>
    <w:rsid w:val="002E0EDB"/>
    <w:rsid w:val="002E6600"/>
    <w:rsid w:val="002F6EFA"/>
    <w:rsid w:val="0032497B"/>
    <w:rsid w:val="003616D9"/>
    <w:rsid w:val="00367BCD"/>
    <w:rsid w:val="003709A2"/>
    <w:rsid w:val="00377068"/>
    <w:rsid w:val="00386D37"/>
    <w:rsid w:val="003B5A68"/>
    <w:rsid w:val="003D62B1"/>
    <w:rsid w:val="003E4978"/>
    <w:rsid w:val="00403DC4"/>
    <w:rsid w:val="00413C54"/>
    <w:rsid w:val="00417AD4"/>
    <w:rsid w:val="00426B1B"/>
    <w:rsid w:val="004324AA"/>
    <w:rsid w:val="00440865"/>
    <w:rsid w:val="00441C4F"/>
    <w:rsid w:val="00442ECE"/>
    <w:rsid w:val="00456F0F"/>
    <w:rsid w:val="00465CF3"/>
    <w:rsid w:val="00497525"/>
    <w:rsid w:val="004A2D4D"/>
    <w:rsid w:val="004B5B99"/>
    <w:rsid w:val="004B7A68"/>
    <w:rsid w:val="004C03F2"/>
    <w:rsid w:val="004D379C"/>
    <w:rsid w:val="00501700"/>
    <w:rsid w:val="00507EDC"/>
    <w:rsid w:val="00544235"/>
    <w:rsid w:val="00565E89"/>
    <w:rsid w:val="00586B44"/>
    <w:rsid w:val="0059578C"/>
    <w:rsid w:val="005A0C45"/>
    <w:rsid w:val="005A4287"/>
    <w:rsid w:val="005A66D0"/>
    <w:rsid w:val="005B50A6"/>
    <w:rsid w:val="005B54FB"/>
    <w:rsid w:val="005D4584"/>
    <w:rsid w:val="005F6095"/>
    <w:rsid w:val="0061738A"/>
    <w:rsid w:val="00620490"/>
    <w:rsid w:val="00623774"/>
    <w:rsid w:val="0065381C"/>
    <w:rsid w:val="00653A2A"/>
    <w:rsid w:val="006732E9"/>
    <w:rsid w:val="006D29D0"/>
    <w:rsid w:val="006D7A10"/>
    <w:rsid w:val="006E15E9"/>
    <w:rsid w:val="00706080"/>
    <w:rsid w:val="007358C9"/>
    <w:rsid w:val="00735A9B"/>
    <w:rsid w:val="00756A80"/>
    <w:rsid w:val="00763AE9"/>
    <w:rsid w:val="007A5767"/>
    <w:rsid w:val="007A5967"/>
    <w:rsid w:val="007B58F3"/>
    <w:rsid w:val="007C3F2D"/>
    <w:rsid w:val="00807FEE"/>
    <w:rsid w:val="00820F40"/>
    <w:rsid w:val="00837CDB"/>
    <w:rsid w:val="00842DC2"/>
    <w:rsid w:val="00852F2C"/>
    <w:rsid w:val="00856550"/>
    <w:rsid w:val="00863E6B"/>
    <w:rsid w:val="00863E8E"/>
    <w:rsid w:val="008A4C12"/>
    <w:rsid w:val="008D4A34"/>
    <w:rsid w:val="008E46EA"/>
    <w:rsid w:val="008E5277"/>
    <w:rsid w:val="008F598E"/>
    <w:rsid w:val="008F7485"/>
    <w:rsid w:val="00916196"/>
    <w:rsid w:val="00943A70"/>
    <w:rsid w:val="00950924"/>
    <w:rsid w:val="009562C2"/>
    <w:rsid w:val="00957D2B"/>
    <w:rsid w:val="009642AB"/>
    <w:rsid w:val="00966671"/>
    <w:rsid w:val="009A1B4E"/>
    <w:rsid w:val="009C2E16"/>
    <w:rsid w:val="009D0E35"/>
    <w:rsid w:val="009D18B0"/>
    <w:rsid w:val="009D5864"/>
    <w:rsid w:val="009E346E"/>
    <w:rsid w:val="00A00908"/>
    <w:rsid w:val="00A126AC"/>
    <w:rsid w:val="00A310C8"/>
    <w:rsid w:val="00A3343E"/>
    <w:rsid w:val="00A42246"/>
    <w:rsid w:val="00A45AC3"/>
    <w:rsid w:val="00A67BA3"/>
    <w:rsid w:val="00A74CCF"/>
    <w:rsid w:val="00A76D26"/>
    <w:rsid w:val="00A80917"/>
    <w:rsid w:val="00AA1459"/>
    <w:rsid w:val="00AA16CD"/>
    <w:rsid w:val="00AA1A5D"/>
    <w:rsid w:val="00AB4779"/>
    <w:rsid w:val="00AB4AE5"/>
    <w:rsid w:val="00AC0DAB"/>
    <w:rsid w:val="00AC2226"/>
    <w:rsid w:val="00AC2B13"/>
    <w:rsid w:val="00AE0ACC"/>
    <w:rsid w:val="00AF0523"/>
    <w:rsid w:val="00AF2153"/>
    <w:rsid w:val="00B042FB"/>
    <w:rsid w:val="00B11597"/>
    <w:rsid w:val="00B16CEC"/>
    <w:rsid w:val="00B44620"/>
    <w:rsid w:val="00B47B4C"/>
    <w:rsid w:val="00B74F1C"/>
    <w:rsid w:val="00B8312F"/>
    <w:rsid w:val="00B83C70"/>
    <w:rsid w:val="00B90E31"/>
    <w:rsid w:val="00BA7CAB"/>
    <w:rsid w:val="00BB1953"/>
    <w:rsid w:val="00BE25E4"/>
    <w:rsid w:val="00BE52E0"/>
    <w:rsid w:val="00BF5FC8"/>
    <w:rsid w:val="00C12A4C"/>
    <w:rsid w:val="00C22B08"/>
    <w:rsid w:val="00C2390F"/>
    <w:rsid w:val="00C4186F"/>
    <w:rsid w:val="00C6042C"/>
    <w:rsid w:val="00C87270"/>
    <w:rsid w:val="00C95F59"/>
    <w:rsid w:val="00CE3643"/>
    <w:rsid w:val="00CF0218"/>
    <w:rsid w:val="00D038DE"/>
    <w:rsid w:val="00D1619B"/>
    <w:rsid w:val="00D235CA"/>
    <w:rsid w:val="00D33244"/>
    <w:rsid w:val="00D52FC0"/>
    <w:rsid w:val="00DB180C"/>
    <w:rsid w:val="00DC0735"/>
    <w:rsid w:val="00DC2899"/>
    <w:rsid w:val="00DD289C"/>
    <w:rsid w:val="00DD2ACF"/>
    <w:rsid w:val="00DF080B"/>
    <w:rsid w:val="00E0588C"/>
    <w:rsid w:val="00E24ED3"/>
    <w:rsid w:val="00E32349"/>
    <w:rsid w:val="00E66146"/>
    <w:rsid w:val="00EA7743"/>
    <w:rsid w:val="00EA7929"/>
    <w:rsid w:val="00EB06B5"/>
    <w:rsid w:val="00EB3A01"/>
    <w:rsid w:val="00ED7662"/>
    <w:rsid w:val="00F203E5"/>
    <w:rsid w:val="00F24F25"/>
    <w:rsid w:val="00F2601D"/>
    <w:rsid w:val="00F32B22"/>
    <w:rsid w:val="00F47804"/>
    <w:rsid w:val="00F51FCE"/>
    <w:rsid w:val="00F667FF"/>
    <w:rsid w:val="00F82C1F"/>
    <w:rsid w:val="00F94F88"/>
    <w:rsid w:val="00FC01E5"/>
    <w:rsid w:val="00FC3BE5"/>
    <w:rsid w:val="00FE6D9D"/>
    <w:rsid w:val="0122263F"/>
    <w:rsid w:val="01530930"/>
    <w:rsid w:val="01550249"/>
    <w:rsid w:val="019616C8"/>
    <w:rsid w:val="01EC6965"/>
    <w:rsid w:val="028312A1"/>
    <w:rsid w:val="02AA12C7"/>
    <w:rsid w:val="02C67198"/>
    <w:rsid w:val="0342551D"/>
    <w:rsid w:val="039937AC"/>
    <w:rsid w:val="039D4D29"/>
    <w:rsid w:val="04114C90"/>
    <w:rsid w:val="04256944"/>
    <w:rsid w:val="05DF0997"/>
    <w:rsid w:val="061B63B1"/>
    <w:rsid w:val="06250B68"/>
    <w:rsid w:val="063A6D45"/>
    <w:rsid w:val="06A04C38"/>
    <w:rsid w:val="06C26B0F"/>
    <w:rsid w:val="06C916E0"/>
    <w:rsid w:val="06D55FFC"/>
    <w:rsid w:val="07083D97"/>
    <w:rsid w:val="07364C24"/>
    <w:rsid w:val="076106D0"/>
    <w:rsid w:val="079F2CDD"/>
    <w:rsid w:val="07EA55F8"/>
    <w:rsid w:val="07F14B17"/>
    <w:rsid w:val="08014515"/>
    <w:rsid w:val="08066FDF"/>
    <w:rsid w:val="08181DD2"/>
    <w:rsid w:val="08401780"/>
    <w:rsid w:val="08EF4164"/>
    <w:rsid w:val="09015ABA"/>
    <w:rsid w:val="09D85436"/>
    <w:rsid w:val="0A2F7A85"/>
    <w:rsid w:val="0AA71B9F"/>
    <w:rsid w:val="0AB87005"/>
    <w:rsid w:val="0AC2509F"/>
    <w:rsid w:val="0AF44F86"/>
    <w:rsid w:val="0B3277BB"/>
    <w:rsid w:val="0B4D13D0"/>
    <w:rsid w:val="0B667D1E"/>
    <w:rsid w:val="0B8215A0"/>
    <w:rsid w:val="0B901F0A"/>
    <w:rsid w:val="0B973194"/>
    <w:rsid w:val="0BEB61BA"/>
    <w:rsid w:val="0C251458"/>
    <w:rsid w:val="0CBA46F2"/>
    <w:rsid w:val="0CE73CD0"/>
    <w:rsid w:val="0CEA7C6E"/>
    <w:rsid w:val="0DA402D0"/>
    <w:rsid w:val="0DC5681D"/>
    <w:rsid w:val="0DE54BC0"/>
    <w:rsid w:val="0DF871D9"/>
    <w:rsid w:val="0E210FBB"/>
    <w:rsid w:val="0E337522"/>
    <w:rsid w:val="0E365BD1"/>
    <w:rsid w:val="0E3D6168"/>
    <w:rsid w:val="0E4343FD"/>
    <w:rsid w:val="0E91775F"/>
    <w:rsid w:val="0EC67DCD"/>
    <w:rsid w:val="0EFE58C8"/>
    <w:rsid w:val="0F0D3F68"/>
    <w:rsid w:val="0F39495B"/>
    <w:rsid w:val="0F51488F"/>
    <w:rsid w:val="0F54614A"/>
    <w:rsid w:val="0F6E05DA"/>
    <w:rsid w:val="0F703BD0"/>
    <w:rsid w:val="0F725BFA"/>
    <w:rsid w:val="10320369"/>
    <w:rsid w:val="109D0A5E"/>
    <w:rsid w:val="10AA6A51"/>
    <w:rsid w:val="10CB4746"/>
    <w:rsid w:val="10D33C8E"/>
    <w:rsid w:val="10D53599"/>
    <w:rsid w:val="112C350C"/>
    <w:rsid w:val="11642AA9"/>
    <w:rsid w:val="11762B76"/>
    <w:rsid w:val="117E1F04"/>
    <w:rsid w:val="118045F5"/>
    <w:rsid w:val="11C666C6"/>
    <w:rsid w:val="1212218D"/>
    <w:rsid w:val="121F33EA"/>
    <w:rsid w:val="124C0859"/>
    <w:rsid w:val="13730CFC"/>
    <w:rsid w:val="13A91BE1"/>
    <w:rsid w:val="13AC70B7"/>
    <w:rsid w:val="14291C21"/>
    <w:rsid w:val="142C007A"/>
    <w:rsid w:val="144878E9"/>
    <w:rsid w:val="14CB4560"/>
    <w:rsid w:val="150F5C2E"/>
    <w:rsid w:val="151102DF"/>
    <w:rsid w:val="151337EF"/>
    <w:rsid w:val="152345EC"/>
    <w:rsid w:val="1545103F"/>
    <w:rsid w:val="15AB67C5"/>
    <w:rsid w:val="15D84D9F"/>
    <w:rsid w:val="15FC71A5"/>
    <w:rsid w:val="17B333DB"/>
    <w:rsid w:val="185D064D"/>
    <w:rsid w:val="18725629"/>
    <w:rsid w:val="188A0331"/>
    <w:rsid w:val="19072D39"/>
    <w:rsid w:val="191117AC"/>
    <w:rsid w:val="19286FB3"/>
    <w:rsid w:val="192D14EE"/>
    <w:rsid w:val="198446D0"/>
    <w:rsid w:val="19AD2387"/>
    <w:rsid w:val="19BF57CF"/>
    <w:rsid w:val="19CA659C"/>
    <w:rsid w:val="19DF378D"/>
    <w:rsid w:val="19E522C5"/>
    <w:rsid w:val="19E60D79"/>
    <w:rsid w:val="1A3B5416"/>
    <w:rsid w:val="1A787F03"/>
    <w:rsid w:val="1A876298"/>
    <w:rsid w:val="1A9A65B8"/>
    <w:rsid w:val="1AE90B82"/>
    <w:rsid w:val="1AEE6C5E"/>
    <w:rsid w:val="1B1E15E5"/>
    <w:rsid w:val="1B355797"/>
    <w:rsid w:val="1BE367EE"/>
    <w:rsid w:val="1C0E0DD7"/>
    <w:rsid w:val="1C2F4060"/>
    <w:rsid w:val="1C382B57"/>
    <w:rsid w:val="1C3A40D2"/>
    <w:rsid w:val="1C545D46"/>
    <w:rsid w:val="1D6735F0"/>
    <w:rsid w:val="1D8C0C15"/>
    <w:rsid w:val="1DCD33CF"/>
    <w:rsid w:val="1DE3308C"/>
    <w:rsid w:val="1DF87BD3"/>
    <w:rsid w:val="1E062306"/>
    <w:rsid w:val="1E0F22DA"/>
    <w:rsid w:val="1E207A93"/>
    <w:rsid w:val="1E765221"/>
    <w:rsid w:val="1E8F5B39"/>
    <w:rsid w:val="1EF67CC0"/>
    <w:rsid w:val="1F1B58F1"/>
    <w:rsid w:val="1F795A79"/>
    <w:rsid w:val="1F8B6730"/>
    <w:rsid w:val="1F9B537E"/>
    <w:rsid w:val="1FDE27D5"/>
    <w:rsid w:val="20252AFD"/>
    <w:rsid w:val="20592BE1"/>
    <w:rsid w:val="20683424"/>
    <w:rsid w:val="209F25F2"/>
    <w:rsid w:val="20E43D5C"/>
    <w:rsid w:val="21A6634B"/>
    <w:rsid w:val="21C70A37"/>
    <w:rsid w:val="21C71B65"/>
    <w:rsid w:val="22914E4F"/>
    <w:rsid w:val="22FE717F"/>
    <w:rsid w:val="2317448C"/>
    <w:rsid w:val="23E90F9E"/>
    <w:rsid w:val="241220CF"/>
    <w:rsid w:val="2433795F"/>
    <w:rsid w:val="2453510F"/>
    <w:rsid w:val="24A672D6"/>
    <w:rsid w:val="24C02A9F"/>
    <w:rsid w:val="24F77D0F"/>
    <w:rsid w:val="250D430E"/>
    <w:rsid w:val="25325F4D"/>
    <w:rsid w:val="255E3659"/>
    <w:rsid w:val="25777D91"/>
    <w:rsid w:val="25A60FDF"/>
    <w:rsid w:val="25AD3C96"/>
    <w:rsid w:val="25CD29C8"/>
    <w:rsid w:val="25E810BD"/>
    <w:rsid w:val="27212F7F"/>
    <w:rsid w:val="27A61E35"/>
    <w:rsid w:val="27B7068A"/>
    <w:rsid w:val="27D43A83"/>
    <w:rsid w:val="28037CCB"/>
    <w:rsid w:val="283D3B6E"/>
    <w:rsid w:val="285C70C3"/>
    <w:rsid w:val="286144BC"/>
    <w:rsid w:val="28BD5168"/>
    <w:rsid w:val="28C82587"/>
    <w:rsid w:val="29395E69"/>
    <w:rsid w:val="297504F7"/>
    <w:rsid w:val="299A0F2A"/>
    <w:rsid w:val="299A6043"/>
    <w:rsid w:val="29B226A8"/>
    <w:rsid w:val="2A707CF3"/>
    <w:rsid w:val="2A732A0A"/>
    <w:rsid w:val="2A967019"/>
    <w:rsid w:val="2AAF3E70"/>
    <w:rsid w:val="2AB0323C"/>
    <w:rsid w:val="2AB114B4"/>
    <w:rsid w:val="2AE8528D"/>
    <w:rsid w:val="2B0860CF"/>
    <w:rsid w:val="2B1629C4"/>
    <w:rsid w:val="2C1434B4"/>
    <w:rsid w:val="2C3A66D2"/>
    <w:rsid w:val="2C4B66C6"/>
    <w:rsid w:val="2C674189"/>
    <w:rsid w:val="2C703BBB"/>
    <w:rsid w:val="2C797EC0"/>
    <w:rsid w:val="2D174163"/>
    <w:rsid w:val="2D1A273D"/>
    <w:rsid w:val="2D512C84"/>
    <w:rsid w:val="2D685B99"/>
    <w:rsid w:val="2E3D068D"/>
    <w:rsid w:val="2E833CA5"/>
    <w:rsid w:val="2ED153CB"/>
    <w:rsid w:val="2ED96066"/>
    <w:rsid w:val="2F184130"/>
    <w:rsid w:val="2FAF4B74"/>
    <w:rsid w:val="30006632"/>
    <w:rsid w:val="30070FB6"/>
    <w:rsid w:val="300C294E"/>
    <w:rsid w:val="30112F7B"/>
    <w:rsid w:val="3045333D"/>
    <w:rsid w:val="309112ED"/>
    <w:rsid w:val="30F85DDC"/>
    <w:rsid w:val="313C7219"/>
    <w:rsid w:val="3151717C"/>
    <w:rsid w:val="316125BD"/>
    <w:rsid w:val="31786534"/>
    <w:rsid w:val="31E604E7"/>
    <w:rsid w:val="31F90242"/>
    <w:rsid w:val="31FC0C60"/>
    <w:rsid w:val="3204682C"/>
    <w:rsid w:val="32E22F21"/>
    <w:rsid w:val="332A39B0"/>
    <w:rsid w:val="33CD3C1D"/>
    <w:rsid w:val="33E22AAC"/>
    <w:rsid w:val="33F0204F"/>
    <w:rsid w:val="34092D8F"/>
    <w:rsid w:val="341F515D"/>
    <w:rsid w:val="34AE0AD9"/>
    <w:rsid w:val="34B51BE2"/>
    <w:rsid w:val="354A2641"/>
    <w:rsid w:val="354E5C08"/>
    <w:rsid w:val="35906212"/>
    <w:rsid w:val="35A25DE7"/>
    <w:rsid w:val="360065E4"/>
    <w:rsid w:val="360D2A89"/>
    <w:rsid w:val="364A0A24"/>
    <w:rsid w:val="364F7E70"/>
    <w:rsid w:val="36AF4F89"/>
    <w:rsid w:val="370923BC"/>
    <w:rsid w:val="37863E63"/>
    <w:rsid w:val="37DE5A4E"/>
    <w:rsid w:val="37F20E55"/>
    <w:rsid w:val="384D3821"/>
    <w:rsid w:val="39076F61"/>
    <w:rsid w:val="392406ED"/>
    <w:rsid w:val="39541F4E"/>
    <w:rsid w:val="39553D16"/>
    <w:rsid w:val="39585F24"/>
    <w:rsid w:val="39F31022"/>
    <w:rsid w:val="3A1127E6"/>
    <w:rsid w:val="3A140480"/>
    <w:rsid w:val="3A142811"/>
    <w:rsid w:val="3AAC566F"/>
    <w:rsid w:val="3B3400E7"/>
    <w:rsid w:val="3B6872C3"/>
    <w:rsid w:val="3BA10780"/>
    <w:rsid w:val="3BE7195C"/>
    <w:rsid w:val="3BF53B3C"/>
    <w:rsid w:val="3C2F1BFC"/>
    <w:rsid w:val="3C6F6C0D"/>
    <w:rsid w:val="3C9942E9"/>
    <w:rsid w:val="3CCB598E"/>
    <w:rsid w:val="3D002FAE"/>
    <w:rsid w:val="3D121C5F"/>
    <w:rsid w:val="3D9A7B1C"/>
    <w:rsid w:val="3DC94CEB"/>
    <w:rsid w:val="3DED2716"/>
    <w:rsid w:val="3E881CC9"/>
    <w:rsid w:val="3EAD67E5"/>
    <w:rsid w:val="3F020711"/>
    <w:rsid w:val="3F100641"/>
    <w:rsid w:val="3F184F8B"/>
    <w:rsid w:val="3F393667"/>
    <w:rsid w:val="3F5E6A19"/>
    <w:rsid w:val="3FA11639"/>
    <w:rsid w:val="3FBD00D4"/>
    <w:rsid w:val="3FBD12C7"/>
    <w:rsid w:val="3FE14FCB"/>
    <w:rsid w:val="3FE72F46"/>
    <w:rsid w:val="40157383"/>
    <w:rsid w:val="403F1A78"/>
    <w:rsid w:val="40995C6A"/>
    <w:rsid w:val="41341B99"/>
    <w:rsid w:val="418F5EC5"/>
    <w:rsid w:val="41BF5707"/>
    <w:rsid w:val="41E2438C"/>
    <w:rsid w:val="42086E74"/>
    <w:rsid w:val="425C4AAB"/>
    <w:rsid w:val="42650AB4"/>
    <w:rsid w:val="426B1CF5"/>
    <w:rsid w:val="426F0FB2"/>
    <w:rsid w:val="4280021C"/>
    <w:rsid w:val="42B969A5"/>
    <w:rsid w:val="42C257C0"/>
    <w:rsid w:val="439A3F1D"/>
    <w:rsid w:val="43CD0B11"/>
    <w:rsid w:val="43EA065A"/>
    <w:rsid w:val="43EA7947"/>
    <w:rsid w:val="4451192D"/>
    <w:rsid w:val="44A279C7"/>
    <w:rsid w:val="44B90A58"/>
    <w:rsid w:val="44BA632E"/>
    <w:rsid w:val="44DE5B15"/>
    <w:rsid w:val="4599014E"/>
    <w:rsid w:val="46756442"/>
    <w:rsid w:val="467C6EAE"/>
    <w:rsid w:val="469E36F6"/>
    <w:rsid w:val="46A27438"/>
    <w:rsid w:val="46B06CCE"/>
    <w:rsid w:val="470D40C6"/>
    <w:rsid w:val="47273208"/>
    <w:rsid w:val="47A15713"/>
    <w:rsid w:val="47A40472"/>
    <w:rsid w:val="47B507F2"/>
    <w:rsid w:val="47CE1A47"/>
    <w:rsid w:val="483E238B"/>
    <w:rsid w:val="484629D3"/>
    <w:rsid w:val="488F7FB6"/>
    <w:rsid w:val="48AA6A0A"/>
    <w:rsid w:val="48D25A45"/>
    <w:rsid w:val="4939676C"/>
    <w:rsid w:val="493E3D58"/>
    <w:rsid w:val="49481A7D"/>
    <w:rsid w:val="4A333AEF"/>
    <w:rsid w:val="4A5412C4"/>
    <w:rsid w:val="4ADD2538"/>
    <w:rsid w:val="4B57275F"/>
    <w:rsid w:val="4B852BB3"/>
    <w:rsid w:val="4BDF238B"/>
    <w:rsid w:val="4BEF609A"/>
    <w:rsid w:val="4C5D639E"/>
    <w:rsid w:val="4C7E6B03"/>
    <w:rsid w:val="4C805C3A"/>
    <w:rsid w:val="4C8260D7"/>
    <w:rsid w:val="4CA37D01"/>
    <w:rsid w:val="4CE07A59"/>
    <w:rsid w:val="4D0049B2"/>
    <w:rsid w:val="4D192C1D"/>
    <w:rsid w:val="4D1A2AC5"/>
    <w:rsid w:val="4D6300CE"/>
    <w:rsid w:val="4D982EF8"/>
    <w:rsid w:val="4DDE607E"/>
    <w:rsid w:val="4FAC5A49"/>
    <w:rsid w:val="4FDE1D1E"/>
    <w:rsid w:val="4FF515FC"/>
    <w:rsid w:val="50761E7C"/>
    <w:rsid w:val="50B26E52"/>
    <w:rsid w:val="50D61095"/>
    <w:rsid w:val="52374D74"/>
    <w:rsid w:val="52D654C3"/>
    <w:rsid w:val="53092565"/>
    <w:rsid w:val="531E5FAC"/>
    <w:rsid w:val="537E199B"/>
    <w:rsid w:val="539538AF"/>
    <w:rsid w:val="539B390B"/>
    <w:rsid w:val="53EE7A49"/>
    <w:rsid w:val="542570C4"/>
    <w:rsid w:val="544A62FE"/>
    <w:rsid w:val="54B51A18"/>
    <w:rsid w:val="54C55C01"/>
    <w:rsid w:val="54FF5076"/>
    <w:rsid w:val="554C7076"/>
    <w:rsid w:val="5551346A"/>
    <w:rsid w:val="555F63A0"/>
    <w:rsid w:val="55836E05"/>
    <w:rsid w:val="55B23A7E"/>
    <w:rsid w:val="55ED5305"/>
    <w:rsid w:val="56310AFD"/>
    <w:rsid w:val="566D28C1"/>
    <w:rsid w:val="566D5A0E"/>
    <w:rsid w:val="56C544D7"/>
    <w:rsid w:val="56F65602"/>
    <w:rsid w:val="5717083E"/>
    <w:rsid w:val="57301D8C"/>
    <w:rsid w:val="57582BFF"/>
    <w:rsid w:val="578B789F"/>
    <w:rsid w:val="57C65B0A"/>
    <w:rsid w:val="57DB727E"/>
    <w:rsid w:val="57F1193C"/>
    <w:rsid w:val="57F679D8"/>
    <w:rsid w:val="58112279"/>
    <w:rsid w:val="59233978"/>
    <w:rsid w:val="595C354C"/>
    <w:rsid w:val="59952A95"/>
    <w:rsid w:val="59AD3F78"/>
    <w:rsid w:val="59D70269"/>
    <w:rsid w:val="59E4109F"/>
    <w:rsid w:val="5A3F0698"/>
    <w:rsid w:val="5A702055"/>
    <w:rsid w:val="5A81740D"/>
    <w:rsid w:val="5A8C59AA"/>
    <w:rsid w:val="5B132CDD"/>
    <w:rsid w:val="5B2053D3"/>
    <w:rsid w:val="5B2458BE"/>
    <w:rsid w:val="5B246FE0"/>
    <w:rsid w:val="5B8E02C9"/>
    <w:rsid w:val="5BBA3686"/>
    <w:rsid w:val="5C512B74"/>
    <w:rsid w:val="5CB51874"/>
    <w:rsid w:val="5CBB14CF"/>
    <w:rsid w:val="5CD66FC7"/>
    <w:rsid w:val="5D122C23"/>
    <w:rsid w:val="5D1A0CF5"/>
    <w:rsid w:val="5D3C3439"/>
    <w:rsid w:val="5D490211"/>
    <w:rsid w:val="5D740E60"/>
    <w:rsid w:val="5D9D1D1E"/>
    <w:rsid w:val="5D9F0711"/>
    <w:rsid w:val="5DB53B9A"/>
    <w:rsid w:val="5E5333E7"/>
    <w:rsid w:val="5E93283E"/>
    <w:rsid w:val="5E961688"/>
    <w:rsid w:val="5EA5351A"/>
    <w:rsid w:val="5EFA432B"/>
    <w:rsid w:val="5F155FA6"/>
    <w:rsid w:val="5F33229C"/>
    <w:rsid w:val="604F748F"/>
    <w:rsid w:val="60512DBB"/>
    <w:rsid w:val="607D0C3A"/>
    <w:rsid w:val="60A710AD"/>
    <w:rsid w:val="613438E8"/>
    <w:rsid w:val="613A7766"/>
    <w:rsid w:val="61874441"/>
    <w:rsid w:val="61994621"/>
    <w:rsid w:val="61CF3300"/>
    <w:rsid w:val="61E114A5"/>
    <w:rsid w:val="61E87046"/>
    <w:rsid w:val="620C1745"/>
    <w:rsid w:val="623041F5"/>
    <w:rsid w:val="62431A1F"/>
    <w:rsid w:val="62433BE1"/>
    <w:rsid w:val="62560565"/>
    <w:rsid w:val="62654422"/>
    <w:rsid w:val="62691F3A"/>
    <w:rsid w:val="62A36FB4"/>
    <w:rsid w:val="62D82CC8"/>
    <w:rsid w:val="6352664F"/>
    <w:rsid w:val="63616C6C"/>
    <w:rsid w:val="63930CAB"/>
    <w:rsid w:val="63A66C6F"/>
    <w:rsid w:val="63CD6D53"/>
    <w:rsid w:val="63FC24D9"/>
    <w:rsid w:val="63FF7A5D"/>
    <w:rsid w:val="6431042E"/>
    <w:rsid w:val="6464371F"/>
    <w:rsid w:val="647545F6"/>
    <w:rsid w:val="647D73E8"/>
    <w:rsid w:val="64AB2AF4"/>
    <w:rsid w:val="64D64D7A"/>
    <w:rsid w:val="64E36710"/>
    <w:rsid w:val="656B6513"/>
    <w:rsid w:val="65AA3F3F"/>
    <w:rsid w:val="65F860FB"/>
    <w:rsid w:val="66513A32"/>
    <w:rsid w:val="6661730A"/>
    <w:rsid w:val="669E2A0E"/>
    <w:rsid w:val="66B80481"/>
    <w:rsid w:val="66BF1FBD"/>
    <w:rsid w:val="66FF0A8D"/>
    <w:rsid w:val="67110957"/>
    <w:rsid w:val="6729732C"/>
    <w:rsid w:val="67AE5A15"/>
    <w:rsid w:val="67BA0E3C"/>
    <w:rsid w:val="68196D6E"/>
    <w:rsid w:val="683172E5"/>
    <w:rsid w:val="693015BD"/>
    <w:rsid w:val="69615CE2"/>
    <w:rsid w:val="69894D4B"/>
    <w:rsid w:val="698B273B"/>
    <w:rsid w:val="699772AB"/>
    <w:rsid w:val="69A725D7"/>
    <w:rsid w:val="69B36A3C"/>
    <w:rsid w:val="6A212558"/>
    <w:rsid w:val="6A363348"/>
    <w:rsid w:val="6A7D6274"/>
    <w:rsid w:val="6A8D6CEC"/>
    <w:rsid w:val="6AEF7378"/>
    <w:rsid w:val="6AFF109A"/>
    <w:rsid w:val="6B075374"/>
    <w:rsid w:val="6B2C0D81"/>
    <w:rsid w:val="6B5C2E8D"/>
    <w:rsid w:val="6BB908E7"/>
    <w:rsid w:val="6BD74282"/>
    <w:rsid w:val="6BF521BF"/>
    <w:rsid w:val="6C3B2D01"/>
    <w:rsid w:val="6C532F4A"/>
    <w:rsid w:val="6CA6533A"/>
    <w:rsid w:val="6CB46BC4"/>
    <w:rsid w:val="6CE706C7"/>
    <w:rsid w:val="6D045388"/>
    <w:rsid w:val="6D313118"/>
    <w:rsid w:val="6D5E302D"/>
    <w:rsid w:val="6D9D546E"/>
    <w:rsid w:val="6DB351A7"/>
    <w:rsid w:val="6E6F349C"/>
    <w:rsid w:val="6EF56E38"/>
    <w:rsid w:val="6F241528"/>
    <w:rsid w:val="6F2525B2"/>
    <w:rsid w:val="6F3101DB"/>
    <w:rsid w:val="6F5973C8"/>
    <w:rsid w:val="6FB63BCF"/>
    <w:rsid w:val="6FB67DD0"/>
    <w:rsid w:val="6FF34424"/>
    <w:rsid w:val="70025152"/>
    <w:rsid w:val="70264281"/>
    <w:rsid w:val="70977752"/>
    <w:rsid w:val="70F66DC5"/>
    <w:rsid w:val="71343CBB"/>
    <w:rsid w:val="7147338F"/>
    <w:rsid w:val="71D52ACE"/>
    <w:rsid w:val="72190FFE"/>
    <w:rsid w:val="72484B8A"/>
    <w:rsid w:val="72A34EF6"/>
    <w:rsid w:val="73143A95"/>
    <w:rsid w:val="73BB3A96"/>
    <w:rsid w:val="73FB798E"/>
    <w:rsid w:val="74087ADA"/>
    <w:rsid w:val="7426086F"/>
    <w:rsid w:val="74A154DF"/>
    <w:rsid w:val="74B54ED9"/>
    <w:rsid w:val="74DE18E2"/>
    <w:rsid w:val="753624EE"/>
    <w:rsid w:val="754D0C98"/>
    <w:rsid w:val="75701519"/>
    <w:rsid w:val="75802AEF"/>
    <w:rsid w:val="75981601"/>
    <w:rsid w:val="762358AF"/>
    <w:rsid w:val="76507B6B"/>
    <w:rsid w:val="76DC4C85"/>
    <w:rsid w:val="76FD6C26"/>
    <w:rsid w:val="7706106F"/>
    <w:rsid w:val="770C7F87"/>
    <w:rsid w:val="773923F1"/>
    <w:rsid w:val="773E3761"/>
    <w:rsid w:val="77597842"/>
    <w:rsid w:val="775A731F"/>
    <w:rsid w:val="77806367"/>
    <w:rsid w:val="779B0A5E"/>
    <w:rsid w:val="77F14349"/>
    <w:rsid w:val="782A0A85"/>
    <w:rsid w:val="782D032B"/>
    <w:rsid w:val="783D38DD"/>
    <w:rsid w:val="78736CFE"/>
    <w:rsid w:val="789655EC"/>
    <w:rsid w:val="789F24A0"/>
    <w:rsid w:val="78E619A1"/>
    <w:rsid w:val="78E652D3"/>
    <w:rsid w:val="798838A5"/>
    <w:rsid w:val="798E1E0F"/>
    <w:rsid w:val="79957AFE"/>
    <w:rsid w:val="79B14157"/>
    <w:rsid w:val="79B41FBF"/>
    <w:rsid w:val="79CD1176"/>
    <w:rsid w:val="79DB33A6"/>
    <w:rsid w:val="7A0F749C"/>
    <w:rsid w:val="7B2C11BE"/>
    <w:rsid w:val="7C601243"/>
    <w:rsid w:val="7C6F1DEA"/>
    <w:rsid w:val="7CE210A3"/>
    <w:rsid w:val="7D133F7F"/>
    <w:rsid w:val="7D2B6CE4"/>
    <w:rsid w:val="7D552A7D"/>
    <w:rsid w:val="7D6C3DB2"/>
    <w:rsid w:val="7D77041D"/>
    <w:rsid w:val="7D7D300B"/>
    <w:rsid w:val="7DB15987"/>
    <w:rsid w:val="7DC94DC2"/>
    <w:rsid w:val="7DD736CD"/>
    <w:rsid w:val="7DD808AF"/>
    <w:rsid w:val="7DF24C9A"/>
    <w:rsid w:val="7E3A09B8"/>
    <w:rsid w:val="7E4C22AE"/>
    <w:rsid w:val="7E912AB6"/>
    <w:rsid w:val="7F1430D0"/>
    <w:rsid w:val="7F4D4DEA"/>
    <w:rsid w:val="7F570AC4"/>
    <w:rsid w:val="7F9E3C2F"/>
    <w:rsid w:val="7FC31A9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qFormat="1" w:unhideWhenUsed="0" w:uiPriority="0" w:semiHidden="0" w:name="Normal (Web)"/>
    <w:lsdException w:qFormat="1" w:unhideWhenUsed="0" w:uiPriority="0" w:semiHidden="0" w:name="HTML Acronym"/>
    <w:lsdException w:uiPriority="0" w:name="HTML Address"/>
    <w:lsdException w:qFormat="1" w:uiPriority="0" w:semiHidden="0" w:name="HTML Cite"/>
    <w:lsdException w:qFormat="1" w:uiPriority="0" w:semiHidden="0" w:name="HTML Code"/>
    <w:lsdException w:qFormat="1" w:uiPriority="0" w:semiHidden="0" w:name="HTML Definition"/>
    <w:lsdException w:uiPriority="0" w:name="HTML Keyboard"/>
    <w:lsdException w:uiPriority="0" w:name="HTML Preformatted"/>
    <w:lsdException w:uiPriority="0" w:name="HTML Sample"/>
    <w:lsdException w:uiPriority="0" w:name="HTML Typewriter"/>
    <w:lsdException w:qFormat="1" w:uiPriority="0" w:semiHidden="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3">
    <w:name w:val="Default Paragraph Font"/>
    <w:autoRedefine/>
    <w:unhideWhenUsed/>
    <w:qFormat/>
    <w:uiPriority w:val="1"/>
  </w:style>
  <w:style w:type="table" w:default="1" w:styleId="11">
    <w:name w:val="Normal Table"/>
    <w:autoRedefine/>
    <w:unhideWhenUsed/>
    <w:qFormat/>
    <w:uiPriority w:val="99"/>
    <w:tblPr>
      <w:tblCellMar>
        <w:top w:w="0" w:type="dxa"/>
        <w:left w:w="108" w:type="dxa"/>
        <w:bottom w:w="0" w:type="dxa"/>
        <w:right w:w="108" w:type="dxa"/>
      </w:tblCellMar>
    </w:tblPr>
  </w:style>
  <w:style w:type="paragraph" w:styleId="2">
    <w:name w:val="annotation text"/>
    <w:basedOn w:val="1"/>
    <w:autoRedefine/>
    <w:unhideWhenUsed/>
    <w:qFormat/>
    <w:uiPriority w:val="0"/>
    <w:pPr>
      <w:jc w:val="left"/>
    </w:pPr>
  </w:style>
  <w:style w:type="paragraph" w:styleId="3">
    <w:name w:val="Body Text"/>
    <w:basedOn w:val="1"/>
    <w:autoRedefine/>
    <w:qFormat/>
    <w:uiPriority w:val="0"/>
    <w:pPr>
      <w:spacing w:after="120"/>
    </w:pPr>
  </w:style>
  <w:style w:type="paragraph" w:styleId="4">
    <w:name w:val="Body Text Indent"/>
    <w:basedOn w:val="1"/>
    <w:autoRedefine/>
    <w:qFormat/>
    <w:uiPriority w:val="0"/>
    <w:pPr>
      <w:ind w:firstLine="538" w:firstLineChars="192"/>
    </w:pPr>
    <w:rPr>
      <w:rFonts w:ascii="宋体" w:hAnsi="宋体"/>
      <w:sz w:val="28"/>
    </w:rPr>
  </w:style>
  <w:style w:type="paragraph" w:styleId="5">
    <w:name w:val="Plain Text"/>
    <w:basedOn w:val="1"/>
    <w:autoRedefine/>
    <w:qFormat/>
    <w:uiPriority w:val="0"/>
    <w:rPr>
      <w:rFonts w:ascii="宋体" w:hAnsi="Courier New" w:cs="Courier New"/>
      <w:szCs w:val="21"/>
    </w:rPr>
  </w:style>
  <w:style w:type="paragraph" w:styleId="6">
    <w:name w:val="Date"/>
    <w:basedOn w:val="1"/>
    <w:next w:val="1"/>
    <w:autoRedefine/>
    <w:qFormat/>
    <w:uiPriority w:val="0"/>
    <w:pPr>
      <w:ind w:left="100" w:leftChars="2500"/>
    </w:pPr>
  </w:style>
  <w:style w:type="paragraph" w:styleId="7">
    <w:name w:val="Balloon Text"/>
    <w:basedOn w:val="1"/>
    <w:autoRedefine/>
    <w:semiHidden/>
    <w:qFormat/>
    <w:uiPriority w:val="0"/>
    <w:rPr>
      <w:sz w:val="18"/>
      <w:szCs w:val="18"/>
    </w:rPr>
  </w:style>
  <w:style w:type="paragraph" w:styleId="8">
    <w:name w:val="footer"/>
    <w:basedOn w:val="1"/>
    <w:autoRedefine/>
    <w:qFormat/>
    <w:uiPriority w:val="0"/>
    <w:pPr>
      <w:tabs>
        <w:tab w:val="center" w:pos="4153"/>
        <w:tab w:val="right" w:pos="8306"/>
      </w:tabs>
      <w:snapToGrid w:val="0"/>
      <w:jc w:val="left"/>
    </w:pPr>
    <w:rPr>
      <w:sz w:val="18"/>
      <w:szCs w:val="18"/>
    </w:rPr>
  </w:style>
  <w:style w:type="paragraph" w:styleId="9">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0">
    <w:name w:val="Normal (Web)"/>
    <w:basedOn w:val="1"/>
    <w:autoRedefine/>
    <w:qFormat/>
    <w:uiPriority w:val="0"/>
    <w:pPr>
      <w:widowControl/>
      <w:spacing w:before="100" w:beforeAutospacing="1" w:after="100" w:afterAutospacing="1" w:line="312" w:lineRule="auto"/>
      <w:jc w:val="left"/>
    </w:pPr>
    <w:rPr>
      <w:rFonts w:ascii="宋体" w:hAnsi="宋体" w:cs="宋体"/>
      <w:kern w:val="0"/>
      <w:sz w:val="24"/>
    </w:rPr>
  </w:style>
  <w:style w:type="table" w:styleId="12">
    <w:name w:val="Table Grid"/>
    <w:basedOn w:val="11"/>
    <w:autoRedefine/>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4">
    <w:name w:val="page number"/>
    <w:basedOn w:val="13"/>
    <w:autoRedefine/>
    <w:qFormat/>
    <w:uiPriority w:val="0"/>
  </w:style>
  <w:style w:type="character" w:styleId="15">
    <w:name w:val="FollowedHyperlink"/>
    <w:autoRedefine/>
    <w:qFormat/>
    <w:uiPriority w:val="0"/>
    <w:rPr>
      <w:color w:val="800080"/>
      <w:u w:val="single"/>
    </w:rPr>
  </w:style>
  <w:style w:type="character" w:styleId="16">
    <w:name w:val="Emphasis"/>
    <w:basedOn w:val="13"/>
    <w:autoRedefine/>
    <w:qFormat/>
    <w:uiPriority w:val="0"/>
  </w:style>
  <w:style w:type="character" w:styleId="17">
    <w:name w:val="HTML Definition"/>
    <w:basedOn w:val="13"/>
    <w:autoRedefine/>
    <w:unhideWhenUsed/>
    <w:qFormat/>
    <w:uiPriority w:val="0"/>
  </w:style>
  <w:style w:type="character" w:styleId="18">
    <w:name w:val="HTML Acronym"/>
    <w:basedOn w:val="13"/>
    <w:autoRedefine/>
    <w:qFormat/>
    <w:uiPriority w:val="0"/>
  </w:style>
  <w:style w:type="character" w:styleId="19">
    <w:name w:val="HTML Variable"/>
    <w:basedOn w:val="13"/>
    <w:autoRedefine/>
    <w:unhideWhenUsed/>
    <w:qFormat/>
    <w:uiPriority w:val="0"/>
  </w:style>
  <w:style w:type="character" w:styleId="20">
    <w:name w:val="Hyperlink"/>
    <w:autoRedefine/>
    <w:qFormat/>
    <w:uiPriority w:val="0"/>
    <w:rPr>
      <w:color w:val="0000FF"/>
      <w:u w:val="single"/>
    </w:rPr>
  </w:style>
  <w:style w:type="character" w:styleId="21">
    <w:name w:val="HTML Code"/>
    <w:basedOn w:val="13"/>
    <w:autoRedefine/>
    <w:unhideWhenUsed/>
    <w:qFormat/>
    <w:uiPriority w:val="0"/>
    <w:rPr>
      <w:rFonts w:ascii="Courier New" w:hAnsi="Courier New"/>
      <w:sz w:val="20"/>
    </w:rPr>
  </w:style>
  <w:style w:type="character" w:styleId="22">
    <w:name w:val="HTML Cite"/>
    <w:basedOn w:val="13"/>
    <w:autoRedefine/>
    <w:unhideWhenUsed/>
    <w:qFormat/>
    <w:uiPriority w:val="0"/>
  </w:style>
  <w:style w:type="character" w:customStyle="1" w:styleId="23">
    <w:name w:val="正文文字缩进 Char Char"/>
    <w:autoRedefine/>
    <w:qFormat/>
    <w:uiPriority w:val="0"/>
    <w:rPr>
      <w:rFonts w:ascii="宋体" w:hAnsi="宋体"/>
      <w:kern w:val="2"/>
      <w:sz w:val="28"/>
      <w:szCs w:val="24"/>
    </w:rPr>
  </w:style>
  <w:style w:type="paragraph" w:customStyle="1" w:styleId="24">
    <w:name w:val="xl26"/>
    <w:basedOn w:val="1"/>
    <w:autoRedefine/>
    <w:qFormat/>
    <w:uiPriority w:val="0"/>
    <w:pPr>
      <w:widowControl/>
      <w:pBdr>
        <w:top w:val="single" w:color="000000" w:sz="4" w:space="0"/>
        <w:right w:val="single" w:color="000000" w:sz="4" w:space="0"/>
      </w:pBdr>
      <w:spacing w:before="100" w:beforeAutospacing="1" w:after="100" w:afterAutospacing="1"/>
      <w:jc w:val="left"/>
    </w:pPr>
    <w:rPr>
      <w:rFonts w:ascii="宋体" w:hAnsi="宋体" w:cs="宋体"/>
      <w:kern w:val="0"/>
      <w:sz w:val="24"/>
    </w:rPr>
  </w:style>
  <w:style w:type="paragraph" w:customStyle="1" w:styleId="25">
    <w:name w:val="xl29"/>
    <w:basedOn w:val="1"/>
    <w:autoRedefine/>
    <w:qFormat/>
    <w:uiPriority w:val="0"/>
    <w:pPr>
      <w:widowControl/>
      <w:pBdr>
        <w:right w:val="single" w:color="000000" w:sz="4" w:space="0"/>
      </w:pBdr>
      <w:spacing w:before="100" w:beforeAutospacing="1" w:after="100" w:afterAutospacing="1"/>
      <w:jc w:val="left"/>
    </w:pPr>
    <w:rPr>
      <w:rFonts w:ascii="宋体" w:hAnsi="宋体" w:cs="宋体"/>
      <w:kern w:val="0"/>
      <w:sz w:val="24"/>
    </w:rPr>
  </w:style>
  <w:style w:type="paragraph" w:customStyle="1" w:styleId="26">
    <w:name w:val="xl25"/>
    <w:basedOn w:val="1"/>
    <w:autoRedefine/>
    <w:qFormat/>
    <w:uiPriority w:val="0"/>
    <w:pPr>
      <w:widowControl/>
      <w:pBdr>
        <w:top w:val="single" w:color="000000" w:sz="4" w:space="0"/>
      </w:pBdr>
      <w:spacing w:before="100" w:beforeAutospacing="1" w:after="100" w:afterAutospacing="1"/>
      <w:jc w:val="left"/>
    </w:pPr>
    <w:rPr>
      <w:rFonts w:ascii="宋体" w:hAnsi="宋体" w:cs="宋体"/>
      <w:kern w:val="0"/>
      <w:sz w:val="24"/>
    </w:rPr>
  </w:style>
  <w:style w:type="paragraph" w:customStyle="1" w:styleId="27">
    <w:name w:val="xl35"/>
    <w:basedOn w:val="1"/>
    <w:autoRedefine/>
    <w:qFormat/>
    <w:uiPriority w:val="0"/>
    <w:pPr>
      <w:widowControl/>
      <w:pBdr>
        <w:top w:val="single" w:color="000000" w:sz="4" w:space="0"/>
        <w:bottom w:val="single" w:color="000000" w:sz="4" w:space="0"/>
      </w:pBdr>
      <w:spacing w:before="100" w:beforeAutospacing="1" w:after="100" w:afterAutospacing="1"/>
      <w:jc w:val="left"/>
    </w:pPr>
    <w:rPr>
      <w:rFonts w:ascii="宋体" w:hAnsi="宋体" w:cs="宋体"/>
      <w:kern w:val="0"/>
      <w:sz w:val="24"/>
    </w:rPr>
  </w:style>
  <w:style w:type="paragraph" w:customStyle="1" w:styleId="28">
    <w:name w:val="xl27"/>
    <w:basedOn w:val="1"/>
    <w:autoRedefine/>
    <w:qFormat/>
    <w:uiPriority w:val="0"/>
    <w:pPr>
      <w:widowControl/>
      <w:pBdr>
        <w:left w:val="single" w:color="000000" w:sz="4" w:space="0"/>
      </w:pBdr>
      <w:spacing w:before="100" w:beforeAutospacing="1" w:after="100" w:afterAutospacing="1"/>
      <w:jc w:val="left"/>
    </w:pPr>
    <w:rPr>
      <w:rFonts w:ascii="宋体" w:hAnsi="宋体" w:cs="宋体"/>
      <w:kern w:val="0"/>
      <w:sz w:val="24"/>
    </w:rPr>
  </w:style>
  <w:style w:type="paragraph" w:customStyle="1" w:styleId="29">
    <w:name w:val="xl32"/>
    <w:basedOn w:val="1"/>
    <w:autoRedefine/>
    <w:qFormat/>
    <w:uiPriority w:val="0"/>
    <w:pPr>
      <w:widowControl/>
      <w:pBdr>
        <w:top w:val="single" w:color="000000" w:sz="4" w:space="0"/>
        <w:bottom w:val="single" w:color="000000" w:sz="4" w:space="0"/>
        <w:right w:val="single" w:color="000000" w:sz="4" w:space="0"/>
      </w:pBdr>
      <w:spacing w:before="100" w:beforeAutospacing="1" w:after="100" w:afterAutospacing="1"/>
      <w:jc w:val="left"/>
    </w:pPr>
    <w:rPr>
      <w:rFonts w:ascii="宋体" w:hAnsi="宋体" w:cs="宋体"/>
      <w:kern w:val="0"/>
      <w:sz w:val="24"/>
    </w:rPr>
  </w:style>
  <w:style w:type="paragraph" w:customStyle="1" w:styleId="30">
    <w:name w:val="xl31"/>
    <w:basedOn w:val="1"/>
    <w:autoRedefine/>
    <w:qFormat/>
    <w:uiPriority w:val="0"/>
    <w:pPr>
      <w:widowControl/>
      <w:pBdr>
        <w:top w:val="single" w:color="000000" w:sz="4" w:space="0"/>
        <w:bottom w:val="single" w:color="000000" w:sz="4" w:space="0"/>
      </w:pBdr>
      <w:spacing w:before="100" w:beforeAutospacing="1" w:after="100" w:afterAutospacing="1"/>
      <w:jc w:val="left"/>
    </w:pPr>
    <w:rPr>
      <w:rFonts w:ascii="宋体" w:hAnsi="宋体" w:cs="宋体"/>
      <w:kern w:val="0"/>
      <w:sz w:val="24"/>
    </w:rPr>
  </w:style>
  <w:style w:type="paragraph" w:customStyle="1" w:styleId="31">
    <w:name w:val="xl28"/>
    <w:basedOn w:val="1"/>
    <w:autoRedefine/>
    <w:qFormat/>
    <w:uiPriority w:val="0"/>
    <w:pPr>
      <w:widowControl/>
      <w:pBdr>
        <w:left w:val="single" w:color="000000" w:sz="4" w:space="0"/>
      </w:pBdr>
      <w:spacing w:before="100" w:beforeAutospacing="1" w:after="100" w:afterAutospacing="1"/>
      <w:jc w:val="left"/>
    </w:pPr>
    <w:rPr>
      <w:rFonts w:ascii="宋体" w:hAnsi="宋体" w:cs="宋体"/>
      <w:kern w:val="0"/>
      <w:sz w:val="24"/>
    </w:rPr>
  </w:style>
  <w:style w:type="paragraph" w:customStyle="1" w:styleId="32">
    <w:name w:val="1"/>
    <w:basedOn w:val="1"/>
    <w:next w:val="5"/>
    <w:autoRedefine/>
    <w:qFormat/>
    <w:uiPriority w:val="0"/>
    <w:rPr>
      <w:rFonts w:ascii="宋体" w:hAnsi="Courier New"/>
      <w:szCs w:val="20"/>
    </w:rPr>
  </w:style>
  <w:style w:type="paragraph" w:customStyle="1" w:styleId="33">
    <w:name w:val="xl30"/>
    <w:basedOn w:val="1"/>
    <w:autoRedefine/>
    <w:qFormat/>
    <w:uiPriority w:val="0"/>
    <w:pPr>
      <w:widowControl/>
      <w:pBdr>
        <w:top w:val="single" w:color="000000" w:sz="4" w:space="0"/>
        <w:left w:val="single" w:color="000000" w:sz="4" w:space="0"/>
        <w:bottom w:val="single" w:color="000000" w:sz="4" w:space="0"/>
      </w:pBdr>
      <w:spacing w:before="100" w:beforeAutospacing="1" w:after="100" w:afterAutospacing="1"/>
      <w:jc w:val="left"/>
    </w:pPr>
    <w:rPr>
      <w:rFonts w:ascii="宋体" w:hAnsi="宋体" w:cs="宋体"/>
      <w:kern w:val="0"/>
      <w:sz w:val="24"/>
    </w:rPr>
  </w:style>
  <w:style w:type="paragraph" w:customStyle="1" w:styleId="34">
    <w:name w:val="xl34"/>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35">
    <w:name w:val="xl24"/>
    <w:basedOn w:val="1"/>
    <w:autoRedefine/>
    <w:qFormat/>
    <w:uiPriority w:val="0"/>
    <w:pPr>
      <w:widowControl/>
      <w:pBdr>
        <w:top w:val="single" w:color="000000" w:sz="4" w:space="0"/>
        <w:left w:val="single" w:color="000000" w:sz="4" w:space="0"/>
      </w:pBdr>
      <w:spacing w:before="100" w:beforeAutospacing="1" w:after="100" w:afterAutospacing="1"/>
      <w:jc w:val="left"/>
    </w:pPr>
    <w:rPr>
      <w:rFonts w:ascii="宋体" w:hAnsi="宋体" w:cs="宋体"/>
      <w:kern w:val="0"/>
      <w:sz w:val="24"/>
    </w:rPr>
  </w:style>
  <w:style w:type="paragraph" w:customStyle="1" w:styleId="36">
    <w:name w:val="xl33"/>
    <w:basedOn w:val="1"/>
    <w:autoRedefine/>
    <w:qFormat/>
    <w:uiPriority w:val="0"/>
    <w:pPr>
      <w:widowControl/>
      <w:pBdr>
        <w:top w:val="single" w:color="000000" w:sz="4" w:space="0"/>
      </w:pBdr>
      <w:spacing w:before="100" w:beforeAutospacing="1" w:after="100" w:afterAutospacing="1"/>
      <w:jc w:val="left"/>
    </w:pPr>
    <w:rPr>
      <w:rFonts w:ascii="宋体" w:hAnsi="宋体" w:cs="宋体"/>
      <w:kern w:val="0"/>
      <w:sz w:val="24"/>
    </w:rPr>
  </w:style>
  <w:style w:type="paragraph" w:customStyle="1" w:styleId="37">
    <w:name w:val="标题1"/>
    <w:basedOn w:val="1"/>
    <w:autoRedefine/>
    <w:qFormat/>
    <w:uiPriority w:val="0"/>
    <w:pPr>
      <w:widowControl/>
      <w:spacing w:before="100" w:beforeAutospacing="1" w:after="100" w:afterAutospacing="1" w:line="500" w:lineRule="atLeast"/>
      <w:jc w:val="left"/>
    </w:pPr>
    <w:rPr>
      <w:rFonts w:ascii="宋体" w:hAnsi="宋体" w:cs="宋体"/>
      <w:kern w:val="0"/>
      <w:sz w:val="24"/>
    </w:rPr>
  </w:style>
  <w:style w:type="paragraph" w:styleId="38">
    <w:name w:val="List Paragraph"/>
    <w:basedOn w:val="1"/>
    <w:autoRedefine/>
    <w:qFormat/>
    <w:uiPriority w:val="99"/>
    <w:pPr>
      <w:ind w:firstLine="420" w:firstLineChars="200"/>
    </w:pPr>
  </w:style>
  <w:style w:type="paragraph" w:customStyle="1" w:styleId="39">
    <w:name w:val="无间隔1"/>
    <w:autoRedefine/>
    <w:qFormat/>
    <w:uiPriority w:val="1"/>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http://statics.scnu.edu.cn/pics/computer/2017/1229/1514561251199968.jpg" TargetMode="External"/><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esktop\NO1%20&#22823;&#21019;&#21046;&#24230;2019\&#65288;&#20462;&#35746;&#65289;&#21271;&#33402;&#21457;&#12308;2017&#12309;2&#21495;&#21271;&#28023;&#33402;&#26415;&#35774;&#35745;&#23398;&#38498;&#22823;&#23398;&#29983;&#21019;&#26032;&#21019;&#19994;&#35757;&#32451;&#35745;&#21010;&#39033;&#30446;&#31649;&#29702;&#21150;&#27861;&#65288;5.27&#19978;&#20250;&#65289;.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（修订）北艺发〔2017〕2号北海艺术设计学院大学生创新创业训练计划项目管理办法（5.27上会）</Template>
  <Company>jsec</Company>
  <Pages>3</Pages>
  <Words>1965</Words>
  <Characters>2032</Characters>
  <Lines>39</Lines>
  <Paragraphs>11</Paragraphs>
  <TotalTime>51</TotalTime>
  <ScaleCrop>false</ScaleCrop>
  <LinksUpToDate>false</LinksUpToDate>
  <CharactersWithSpaces>2033</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2020-06-12T03:31:00Z</dcterms:created>
  <dc:creator>Administrator</dc:creator>
  <cp:lastModifiedBy>魏巍</cp:lastModifiedBy>
  <cp:lastPrinted>2020-05-18T09:07:00Z</cp:lastPrinted>
  <dcterms:modified xsi:type="dcterms:W3CDTF">2025-03-27T02:12:59Z</dcterms:modified>
  <dc:title>三、品牌专业、特色专业建设点的管理</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3515E7B169914F31A05F6B994BD3A474_13</vt:lpwstr>
  </property>
  <property fmtid="{D5CDD505-2E9C-101B-9397-08002B2CF9AE}" pid="4" name="KSOSaveFontToCloudKey">
    <vt:lpwstr>0_btnclosed</vt:lpwstr>
  </property>
  <property fmtid="{D5CDD505-2E9C-101B-9397-08002B2CF9AE}" pid="5" name="KSOTemplateDocerSaveRecord">
    <vt:lpwstr>eyJoZGlkIjoiODg4OWU5MmQ5NzZiZTI5MzMyMjU1M2U2OWUzZTFlMTciLCJ1c2VySWQiOiIxNjM0MTcwNTczIn0=</vt:lpwstr>
  </property>
</Properties>
</file>